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Pr="00936E20" w:rsidRDefault="00650A18">
      <w:pPr>
        <w:pStyle w:val="a3"/>
        <w:wordWrap/>
        <w:snapToGrid/>
        <w:jc w:val="center"/>
        <w:rPr>
          <w:color w:val="auto"/>
        </w:rPr>
      </w:pPr>
      <w:bookmarkStart w:id="0" w:name="_top"/>
      <w:bookmarkEnd w:id="0"/>
    </w:p>
    <w:p w14:paraId="7D9D2DD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11F3BBC4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4E770606" w14:textId="5F8D16B9" w:rsidR="00650A18" w:rsidRPr="00936E20" w:rsidRDefault="0084519F">
      <w:pPr>
        <w:pStyle w:val="a3"/>
        <w:wordWrap/>
        <w:snapToGrid/>
        <w:jc w:val="center"/>
        <w:rPr>
          <w:color w:val="auto"/>
        </w:rPr>
      </w:pPr>
      <w:r w:rsidRPr="00936E20">
        <w:rPr>
          <w:rFonts w:ascii="굴림체" w:eastAsia="굴림체" w:hint="eastAsia"/>
          <w:b/>
          <w:color w:val="auto"/>
          <w:sz w:val="90"/>
        </w:rPr>
        <w:t>제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90"/>
        </w:rPr>
        <w:t>품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시 방 서</w:t>
      </w:r>
    </w:p>
    <w:p w14:paraId="472EFA6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8"/>
        </w:rPr>
      </w:pPr>
    </w:p>
    <w:p w14:paraId="21845FC3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6E5A7B4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20393368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D75EF20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063905E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6A635A6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7164F06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36"/>
        </w:rPr>
      </w:pPr>
    </w:p>
    <w:p w14:paraId="397702E5" w14:textId="77777777" w:rsidR="00B24B01" w:rsidRPr="00936E20" w:rsidRDefault="00B24B01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36"/>
        </w:rPr>
      </w:pPr>
    </w:p>
    <w:p w14:paraId="71F9528B" w14:textId="77777777" w:rsidR="00B24B01" w:rsidRPr="00936E20" w:rsidRDefault="00B24B01" w:rsidP="0084519F">
      <w:pPr>
        <w:pStyle w:val="a3"/>
        <w:wordWrap/>
        <w:snapToGrid/>
        <w:jc w:val="left"/>
        <w:rPr>
          <w:rFonts w:eastAsia="굴림체"/>
          <w:b/>
          <w:color w:val="auto"/>
          <w:sz w:val="28"/>
          <w:szCs w:val="28"/>
        </w:rPr>
      </w:pPr>
    </w:p>
    <w:p w14:paraId="48687E9B" w14:textId="0350A9C2" w:rsidR="00650A18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  <w:r w:rsidRPr="00936E20">
        <w:rPr>
          <w:rFonts w:eastAsia="굴림체" w:hint="eastAsia"/>
          <w:b/>
          <w:color w:val="auto"/>
          <w:sz w:val="28"/>
          <w:szCs w:val="28"/>
        </w:rPr>
        <w:t>품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proofErr w:type="gramStart"/>
      <w:r w:rsidRPr="00936E20">
        <w:rPr>
          <w:rFonts w:eastAsia="굴림체" w:hint="eastAsia"/>
          <w:b/>
          <w:color w:val="auto"/>
          <w:sz w:val="28"/>
          <w:szCs w:val="28"/>
        </w:rPr>
        <w:t>명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:</w:t>
      </w:r>
      <w:proofErr w:type="gramEnd"/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r w:rsidR="00BB24DC">
        <w:rPr>
          <w:rFonts w:eastAsia="굴림체" w:hint="eastAsia"/>
          <w:b/>
          <w:color w:val="auto"/>
          <w:sz w:val="28"/>
          <w:szCs w:val="28"/>
        </w:rPr>
        <w:t>파이프네트</w:t>
      </w:r>
      <w:r w:rsidR="00BB24DC">
        <w:rPr>
          <w:rFonts w:eastAsia="굴림체" w:hint="eastAsia"/>
          <w:b/>
          <w:color w:val="auto"/>
          <w:sz w:val="28"/>
          <w:szCs w:val="28"/>
        </w:rPr>
        <w:t xml:space="preserve"> </w:t>
      </w:r>
      <w:r w:rsidR="00BB24DC">
        <w:rPr>
          <w:rFonts w:eastAsia="굴림체" w:hint="eastAsia"/>
          <w:b/>
          <w:color w:val="auto"/>
          <w:sz w:val="28"/>
          <w:szCs w:val="28"/>
        </w:rPr>
        <w:t>모험놀이대</w:t>
      </w:r>
    </w:p>
    <w:p w14:paraId="6BCDE7A2" w14:textId="66D2E0A7" w:rsidR="00650A18" w:rsidRPr="00936E20" w:rsidRDefault="0084519F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8"/>
          <w:szCs w:val="28"/>
        </w:rPr>
      </w:pPr>
      <w:r w:rsidRPr="00936E20">
        <w:rPr>
          <w:rFonts w:ascii="굴림체" w:eastAsia="굴림체" w:hint="eastAsia"/>
          <w:b/>
          <w:color w:val="auto"/>
          <w:sz w:val="28"/>
          <w:szCs w:val="28"/>
        </w:rPr>
        <w:t xml:space="preserve">품 </w:t>
      </w:r>
      <w:proofErr w:type="gramStart"/>
      <w:r w:rsidRPr="00936E20">
        <w:rPr>
          <w:rFonts w:ascii="굴림체" w:eastAsia="굴림체" w:hint="eastAsia"/>
          <w:b/>
          <w:color w:val="auto"/>
          <w:sz w:val="28"/>
          <w:szCs w:val="28"/>
        </w:rPr>
        <w:t>목 :</w:t>
      </w:r>
      <w:proofErr w:type="gramEnd"/>
      <w:r w:rsidRPr="00936E20">
        <w:rPr>
          <w:rFonts w:ascii="굴림체" w:eastAsia="굴림체" w:hint="eastAsia"/>
          <w:b/>
          <w:color w:val="auto"/>
          <w:sz w:val="28"/>
          <w:szCs w:val="28"/>
        </w:rPr>
        <w:t xml:space="preserve"> </w:t>
      </w:r>
      <w:r w:rsidR="00BB24DC">
        <w:rPr>
          <w:rFonts w:eastAsia="굴림체" w:hint="eastAsia"/>
          <w:b/>
          <w:color w:val="auto"/>
          <w:sz w:val="28"/>
          <w:szCs w:val="28"/>
        </w:rPr>
        <w:t>파이프네트</w:t>
      </w:r>
      <w:r w:rsidR="00BB24DC">
        <w:rPr>
          <w:rFonts w:eastAsia="굴림체" w:hint="eastAsia"/>
          <w:b/>
          <w:color w:val="auto"/>
          <w:sz w:val="28"/>
          <w:szCs w:val="28"/>
        </w:rPr>
        <w:t xml:space="preserve"> </w:t>
      </w:r>
      <w:proofErr w:type="spellStart"/>
      <w:r w:rsidR="00BB24DC">
        <w:rPr>
          <w:rFonts w:eastAsia="굴림체" w:hint="eastAsia"/>
          <w:b/>
          <w:color w:val="auto"/>
          <w:sz w:val="28"/>
          <w:szCs w:val="28"/>
        </w:rPr>
        <w:t>모험놀이대류</w:t>
      </w:r>
      <w:proofErr w:type="spellEnd"/>
      <w:r w:rsidR="00BB24DC">
        <w:rPr>
          <w:rFonts w:eastAsia="굴림체" w:hint="eastAsia"/>
          <w:b/>
          <w:color w:val="auto"/>
          <w:sz w:val="28"/>
          <w:szCs w:val="28"/>
        </w:rPr>
        <w:t xml:space="preserve"> </w:t>
      </w:r>
      <w:proofErr w:type="spellStart"/>
      <w:r w:rsidR="00BB24DC">
        <w:rPr>
          <w:rFonts w:eastAsia="굴림체" w:hint="eastAsia"/>
          <w:b/>
          <w:color w:val="auto"/>
          <w:sz w:val="28"/>
          <w:szCs w:val="28"/>
        </w:rPr>
        <w:t>전품목</w:t>
      </w:r>
      <w:proofErr w:type="spellEnd"/>
    </w:p>
    <w:p w14:paraId="62A62678" w14:textId="77777777" w:rsidR="0084519F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387FC76A" w14:textId="77777777" w:rsidR="00B24B01" w:rsidRPr="00936E20" w:rsidRDefault="00B24B01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064FD448" w14:textId="1A234E32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1. 일반사항</w:t>
      </w:r>
    </w:p>
    <w:p w14:paraId="3F8F88E6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1.1 적용범위</w:t>
      </w:r>
    </w:p>
    <w:p w14:paraId="0083C8FC" w14:textId="3DBED7A9" w:rsidR="00650A18" w:rsidRPr="00936E20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>(1) 본 시방서는 조경시설 및 외부 휴게공간에 설치되는 시설물 공사에 준한다.</w:t>
      </w:r>
    </w:p>
    <w:p w14:paraId="5AC20E76" w14:textId="18794D42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1B1B76F" w14:textId="50B34E23" w:rsidR="00650A18" w:rsidRPr="00936E20" w:rsidRDefault="005E4872" w:rsidP="007F1D1E">
      <w:pPr>
        <w:pStyle w:val="a3"/>
        <w:wordWrap/>
        <w:snapToGrid/>
        <w:ind w:firstLineChars="100" w:firstLine="240"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1.2 적용기준</w:t>
      </w:r>
    </w:p>
    <w:p w14:paraId="79D6F836" w14:textId="09C966C4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  <w:r w:rsidR="007F1D1E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(1) 본 시방서의 제품은 시방서 및 설계도면의 의하여 제작하고 명기되지 않은         사항은 한국공업규격(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K</w:t>
      </w:r>
      <w:r w:rsidRPr="00936E20">
        <w:rPr>
          <w:rFonts w:ascii="굴림체" w:eastAsia="굴림체"/>
          <w:bCs/>
          <w:color w:val="auto"/>
          <w:sz w:val="22"/>
        </w:rPr>
        <w:t>.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S</w:t>
      </w:r>
      <w:r w:rsidRPr="00936E20">
        <w:rPr>
          <w:rFonts w:ascii="굴림체" w:eastAsia="굴림체"/>
          <w:bCs/>
          <w:color w:val="auto"/>
          <w:sz w:val="22"/>
        </w:rPr>
        <w:t xml:space="preserve">)에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준하여</w:t>
      </w:r>
      <w:r w:rsidRPr="00936E20">
        <w:rPr>
          <w:rFonts w:ascii="굴림체" w:eastAsia="굴림체"/>
          <w:bCs/>
          <w:color w:val="auto"/>
          <w:sz w:val="22"/>
        </w:rPr>
        <w:t xml:space="preserve"> 제작하며 그 외의 사항은 발주처와</w:t>
      </w:r>
    </w:p>
    <w:p w14:paraId="46FD161E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협의하여 제작한다.</w:t>
      </w:r>
    </w:p>
    <w:p w14:paraId="76466951" w14:textId="5584BF49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 </w:t>
      </w:r>
    </w:p>
    <w:p w14:paraId="06434243" w14:textId="60AB3440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</w:p>
    <w:p w14:paraId="5D51C54D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6"/>
        </w:rPr>
      </w:pPr>
      <w:r w:rsidRPr="00936E20">
        <w:rPr>
          <w:rFonts w:ascii="굴림체" w:eastAsia="굴림체"/>
          <w:b/>
          <w:color w:val="auto"/>
          <w:sz w:val="26"/>
        </w:rPr>
        <w:t>2. 재질</w:t>
      </w:r>
    </w:p>
    <w:p w14:paraId="250B0752" w14:textId="75879838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2.1 목재</w:t>
      </w:r>
      <w:r w:rsidR="00CD2587" w:rsidRPr="00936E20">
        <w:rPr>
          <w:rFonts w:ascii="굴림체" w:eastAsia="굴림체" w:hint="eastAsia"/>
          <w:b/>
          <w:color w:val="auto"/>
          <w:sz w:val="24"/>
        </w:rPr>
        <w:t>(</w:t>
      </w:r>
      <w:r w:rsidR="00A81398">
        <w:rPr>
          <w:rFonts w:ascii="굴림체" w:eastAsia="굴림체" w:hint="eastAsia"/>
          <w:b/>
          <w:color w:val="auto"/>
          <w:sz w:val="24"/>
        </w:rPr>
        <w:t>놀이</w:t>
      </w:r>
      <w:r w:rsidR="00CD2587" w:rsidRPr="00936E20">
        <w:rPr>
          <w:rFonts w:ascii="굴림체" w:eastAsia="굴림체" w:hint="eastAsia"/>
          <w:b/>
          <w:color w:val="auto"/>
          <w:sz w:val="24"/>
        </w:rPr>
        <w:t>목재)</w:t>
      </w:r>
    </w:p>
    <w:p w14:paraId="3C59EB40" w14:textId="7BDE6C2C" w:rsidR="0038564D" w:rsidRPr="00364D17" w:rsidRDefault="005E4872" w:rsidP="00364D17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364D17">
        <w:rPr>
          <w:rFonts w:ascii="굴림체" w:eastAsia="굴림체"/>
          <w:bCs/>
          <w:color w:val="auto"/>
          <w:sz w:val="22"/>
        </w:rPr>
        <w:t xml:space="preserve">  </w:t>
      </w:r>
      <w:r w:rsidR="0038564D" w:rsidRPr="00364D17">
        <w:rPr>
          <w:rFonts w:ascii="굴림체" w:eastAsia="굴림체"/>
          <w:bCs/>
          <w:color w:val="auto"/>
          <w:sz w:val="22"/>
        </w:rPr>
        <w:t>(</w:t>
      </w:r>
      <w:r w:rsidR="0038564D" w:rsidRPr="00364D17">
        <w:rPr>
          <w:rFonts w:ascii="굴림체" w:eastAsia="굴림체" w:hint="eastAsia"/>
          <w:bCs/>
          <w:color w:val="auto"/>
          <w:sz w:val="22"/>
        </w:rPr>
        <w:t>1</w:t>
      </w:r>
      <w:r w:rsidR="0038564D" w:rsidRPr="00364D17">
        <w:rPr>
          <w:rFonts w:ascii="굴림체" w:eastAsia="굴림체"/>
          <w:bCs/>
          <w:color w:val="auto"/>
          <w:sz w:val="22"/>
        </w:rPr>
        <w:t xml:space="preserve">) </w:t>
      </w:r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EN 350-2DML 4.2.2항 </w:t>
      </w:r>
      <w:proofErr w:type="spellStart"/>
      <w:r w:rsidR="00364D17" w:rsidRPr="00364D17">
        <w:rPr>
          <w:rFonts w:ascii="굴림체" w:eastAsia="굴림체" w:hint="eastAsia"/>
          <w:bCs/>
          <w:color w:val="auto"/>
          <w:sz w:val="22"/>
        </w:rPr>
        <w:t>천연내구성</w:t>
      </w:r>
      <w:proofErr w:type="spellEnd"/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 분류 1등급 또는 2등급 목재 종류 사용해야 한다</w:t>
      </w:r>
      <w:r w:rsidR="0038564D" w:rsidRPr="00364D17">
        <w:rPr>
          <w:rFonts w:ascii="굴림체" w:eastAsia="굴림체"/>
          <w:bCs/>
          <w:color w:val="auto"/>
          <w:sz w:val="22"/>
        </w:rPr>
        <w:t>.</w:t>
      </w:r>
    </w:p>
    <w:p w14:paraId="3878ABC0" w14:textId="5AABEC6C" w:rsidR="00364D17" w:rsidRPr="00364D17" w:rsidRDefault="0038564D" w:rsidP="00364D17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</w:rPr>
      </w:pPr>
      <w:r w:rsidRPr="00364D17">
        <w:rPr>
          <w:rFonts w:ascii="굴림체" w:eastAsia="굴림체" w:hint="eastAsia"/>
          <w:bCs/>
          <w:color w:val="auto"/>
          <w:sz w:val="22"/>
        </w:rPr>
        <w:t xml:space="preserve">  (2) </w:t>
      </w:r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KS F 3028(야외시설용 </w:t>
      </w:r>
      <w:proofErr w:type="spellStart"/>
      <w:r w:rsidR="00364D17" w:rsidRPr="00364D17">
        <w:rPr>
          <w:rFonts w:ascii="굴림체" w:eastAsia="굴림체" w:hint="eastAsia"/>
          <w:bCs/>
          <w:color w:val="auto"/>
          <w:sz w:val="22"/>
        </w:rPr>
        <w:t>가압식</w:t>
      </w:r>
      <w:proofErr w:type="spellEnd"/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 방부 처리 목재)에서 정한 사용 환경 범주 H3 이상의 </w:t>
      </w:r>
      <w:proofErr w:type="spellStart"/>
      <w:r w:rsidR="00364D17" w:rsidRPr="00364D17">
        <w:rPr>
          <w:rFonts w:ascii="굴림체" w:eastAsia="굴림체" w:hint="eastAsia"/>
          <w:bCs/>
          <w:color w:val="auto"/>
          <w:sz w:val="22"/>
        </w:rPr>
        <w:t>가압방부</w:t>
      </w:r>
      <w:proofErr w:type="spellEnd"/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 처리 목재 사용해야 한다. 단, CCA방부(크롬, 구리, 비소 화합물), </w:t>
      </w:r>
      <w:proofErr w:type="spellStart"/>
      <w:r w:rsidR="00364D17" w:rsidRPr="00364D17">
        <w:rPr>
          <w:rFonts w:ascii="굴림체" w:eastAsia="굴림체" w:hint="eastAsia"/>
          <w:bCs/>
          <w:color w:val="auto"/>
          <w:sz w:val="22"/>
        </w:rPr>
        <w:t>크레오소트유</w:t>
      </w:r>
      <w:proofErr w:type="spellEnd"/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 방부 1호 및 2호(A-</w:t>
      </w:r>
      <w:proofErr w:type="gramStart"/>
      <w:r w:rsidR="00364D17" w:rsidRPr="00364D17">
        <w:rPr>
          <w:rFonts w:ascii="굴림체" w:eastAsia="굴림체" w:hint="eastAsia"/>
          <w:bCs/>
          <w:color w:val="auto"/>
          <w:sz w:val="22"/>
        </w:rPr>
        <w:t>1,A</w:t>
      </w:r>
      <w:proofErr w:type="gramEnd"/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-2), CCFZ 방부(크롬, 플루오르화구리, 아연 화합물), CCB방부(크롬, 구리, 붕소 화합물) 목재는 사용하지 않아야 한다. </w:t>
      </w:r>
    </w:p>
    <w:p w14:paraId="393BDE8B" w14:textId="1EE8D34A" w:rsidR="007F1D1E" w:rsidRPr="00A81398" w:rsidRDefault="007F1D1E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EE0000"/>
          <w:sz w:val="22"/>
        </w:rPr>
      </w:pPr>
    </w:p>
    <w:p w14:paraId="051F26D6" w14:textId="77777777" w:rsidR="00F75015" w:rsidRPr="00936E20" w:rsidRDefault="00F75015" w:rsidP="005E4872">
      <w:pPr>
        <w:pStyle w:val="a3"/>
        <w:wordWrap/>
        <w:snapToGrid/>
        <w:ind w:left="600" w:hangingChars="300" w:hanging="600"/>
        <w:jc w:val="left"/>
        <w:rPr>
          <w:bCs/>
          <w:color w:val="auto"/>
        </w:rPr>
      </w:pPr>
    </w:p>
    <w:p w14:paraId="4453E775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2.2 철재</w:t>
      </w:r>
    </w:p>
    <w:p w14:paraId="528B4A46" w14:textId="0D465FB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>(1) 철재는 갈라짐이나, 흠, 녹, 비틀림 등의 결점이 없는 것이어야 하며,</w:t>
      </w:r>
      <w:r w:rsidR="00210D6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한국산업규격(KSD 3507)과 동등하거나 그</w:t>
      </w:r>
      <w:r w:rsidR="0039722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이상의 품질을 가진 것을 사용한다.</w:t>
      </w:r>
    </w:p>
    <w:p w14:paraId="44AD476E" w14:textId="7777777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(2) 산화, 부식의 방지를 위해 필히 빈틈없이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녹막이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도장을 하여야 한다.</w:t>
      </w:r>
    </w:p>
    <w:p w14:paraId="5C06007B" w14:textId="43CA7796" w:rsidR="0088779E" w:rsidRPr="00936E20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(3) 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을 사용하며,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패인 홈이나 기타 실용상 해로운 결함이 없어야 한다.</w:t>
      </w:r>
    </w:p>
    <w:p w14:paraId="7C7219A5" w14:textId="02F630AF" w:rsidR="0068371F" w:rsidRPr="00936E20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(4) 강관은 </w:t>
      </w:r>
      <w:r w:rsidRPr="00936E20">
        <w:rPr>
          <w:rFonts w:ascii="굴림체" w:eastAsia="굴림체"/>
          <w:bCs/>
          <w:color w:val="auto"/>
          <w:sz w:val="22"/>
          <w:szCs w:val="22"/>
        </w:rPr>
        <w:t>KS D 3507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일반배관용 탄소강관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흑관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)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9007B4D" w14:textId="77777777" w:rsidR="006C7AEA" w:rsidRPr="00936E20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(5)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Pr="00936E20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75CCC581" w14:textId="08BB368C" w:rsidR="00CD2587" w:rsidRPr="00936E20" w:rsidRDefault="00CD2587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lastRenderedPageBreak/>
        <w:t>2.</w:t>
      </w:r>
      <w:r w:rsidR="00A81398">
        <w:rPr>
          <w:rFonts w:ascii="굴림체" w:eastAsia="굴림체" w:hint="eastAsia"/>
          <w:b/>
          <w:color w:val="auto"/>
          <w:sz w:val="24"/>
        </w:rPr>
        <w:t>3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24"/>
        </w:rPr>
        <w:t>HPL(</w:t>
      </w:r>
      <w:proofErr w:type="spellStart"/>
      <w:r w:rsidRPr="00936E20">
        <w:rPr>
          <w:rFonts w:ascii="굴림체" w:eastAsia="굴림체" w:hint="eastAsia"/>
          <w:b/>
          <w:color w:val="auto"/>
          <w:sz w:val="24"/>
        </w:rPr>
        <w:t>고압축</w:t>
      </w:r>
      <w:proofErr w:type="spellEnd"/>
      <w:r w:rsidRPr="00936E20">
        <w:rPr>
          <w:rFonts w:ascii="굴림체" w:eastAsia="굴림체" w:hint="eastAsia"/>
          <w:b/>
          <w:color w:val="auto"/>
          <w:sz w:val="24"/>
        </w:rPr>
        <w:t xml:space="preserve"> 패널)</w:t>
      </w:r>
    </w:p>
    <w:p w14:paraId="0816EC31" w14:textId="77777777" w:rsidR="00443CDC" w:rsidRPr="00936E20" w:rsidRDefault="005E4872" w:rsidP="00443CDC">
      <w:pPr>
        <w:pStyle w:val="a3"/>
        <w:wordWrap/>
        <w:ind w:left="240" w:hangingChars="100" w:hanging="2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  <w:szCs w:val="22"/>
        </w:rPr>
        <w:t>(1)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HPL(High Press Laminate)은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 xml:space="preserve">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“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고밀도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목재 패널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’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이라 부른다.</w:t>
      </w:r>
    </w:p>
    <w:p w14:paraId="003B08C4" w14:textId="0BE25679" w:rsidR="00443CDC" w:rsidRPr="00936E20" w:rsidRDefault="00443CDC" w:rsidP="00CE36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(2)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HPL은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KS F 3200의 규정에 적합하여야 하며,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자외선에 의한 변색을 방지를 위한 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UV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코팅된 자재를 사용하며,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두께 8mm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이상을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사용한다.</w:t>
      </w:r>
    </w:p>
    <w:p w14:paraId="13D5DDAE" w14:textId="39B669DD" w:rsidR="00443CDC" w:rsidRDefault="00443CDC" w:rsidP="00CC0B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(3)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HPL은 색상의 선택이 자유롭고, 색의 내구성이 아주 강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하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며, </w:t>
      </w:r>
      <w:proofErr w:type="gram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긁힘에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강한성질을</w:t>
      </w:r>
      <w:proofErr w:type="spellEnd"/>
      <w:proofErr w:type="gram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가지고 있으며, 발주처의 요구에 따라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>변경이 가능하다.</w:t>
      </w:r>
    </w:p>
    <w:p w14:paraId="08CCAEEB" w14:textId="77777777" w:rsidR="00A81398" w:rsidRPr="00936E20" w:rsidRDefault="00A81398" w:rsidP="00CC0B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</w:p>
    <w:p w14:paraId="03168D4B" w14:textId="77777777" w:rsidR="00BB24DC" w:rsidRDefault="00BB24DC" w:rsidP="00BB24DC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>
        <w:rPr>
          <w:rFonts w:ascii="굴림체" w:eastAsia="굴림체" w:hint="eastAsia"/>
          <w:b/>
          <w:color w:val="auto"/>
          <w:sz w:val="24"/>
        </w:rPr>
        <w:t>스테인리스</w:t>
      </w:r>
      <w:r w:rsidRPr="00936E20">
        <w:rPr>
          <w:rFonts w:ascii="굴림체" w:eastAsia="굴림체"/>
          <w:b/>
          <w:color w:val="auto"/>
          <w:sz w:val="24"/>
        </w:rPr>
        <w:t>재</w:t>
      </w:r>
    </w:p>
    <w:p w14:paraId="13372348" w14:textId="77777777" w:rsidR="00BB24DC" w:rsidRDefault="00BB24DC" w:rsidP="00BB24DC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(1) </w:t>
      </w:r>
      <w:r>
        <w:rPr>
          <w:rFonts w:ascii="굴림체" w:eastAsia="굴림체" w:hint="eastAsia"/>
          <w:bCs/>
          <w:color w:val="auto"/>
          <w:sz w:val="22"/>
        </w:rPr>
        <w:t>스테인리스재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는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KS D 3536 기계구조용 스테인리스 강관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및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KS D 3705 </w:t>
      </w:r>
    </w:p>
    <w:p w14:paraId="45513B01" w14:textId="77777777" w:rsidR="00BB24DC" w:rsidRPr="00936E20" w:rsidRDefault="00BB24DC" w:rsidP="00BB24DC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Cs/>
          <w:color w:val="auto"/>
          <w:sz w:val="22"/>
          <w:szCs w:val="22"/>
        </w:rPr>
        <w:t xml:space="preserve">   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열간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압연 스테인리스 강판 및 </w:t>
      </w:r>
      <w:proofErr w:type="gramStart"/>
      <w:r w:rsidRPr="00E15BE7">
        <w:rPr>
          <w:rFonts w:ascii="굴림체" w:eastAsia="굴림체" w:hint="eastAsia"/>
          <w:bCs/>
          <w:color w:val="auto"/>
          <w:sz w:val="22"/>
          <w:szCs w:val="22"/>
        </w:rPr>
        <w:t>강대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의</w:t>
      </w:r>
      <w:proofErr w:type="gramEnd"/>
      <w:r w:rsidRPr="00936E20">
        <w:rPr>
          <w:rFonts w:ascii="굴림체" w:eastAsia="굴림체" w:hint="eastAsia"/>
          <w:bCs/>
          <w:color w:val="auto"/>
          <w:sz w:val="22"/>
        </w:rPr>
        <w:t xml:space="preserve"> 규정에 적합하여야 한다.</w:t>
      </w:r>
    </w:p>
    <w:p w14:paraId="58516888" w14:textId="77777777" w:rsidR="00BB24DC" w:rsidRPr="00936E20" w:rsidRDefault="00BB24DC" w:rsidP="00BB24DC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</w:rPr>
        <w:t>2</w:t>
      </w:r>
      <w:r w:rsidRPr="00936E20">
        <w:rPr>
          <w:rFonts w:ascii="굴림체" w:eastAsia="굴림체"/>
          <w:bCs/>
          <w:color w:val="auto"/>
          <w:sz w:val="22"/>
        </w:rPr>
        <w:t xml:space="preserve">) </w:t>
      </w:r>
      <w:r>
        <w:rPr>
          <w:rFonts w:ascii="굴림체" w:eastAsia="굴림체" w:hint="eastAsia"/>
          <w:bCs/>
          <w:color w:val="auto"/>
          <w:sz w:val="22"/>
        </w:rPr>
        <w:t>스테인리스</w:t>
      </w:r>
      <w:r w:rsidRPr="00936E20">
        <w:rPr>
          <w:rFonts w:ascii="굴림체" w:eastAsia="굴림체"/>
          <w:bCs/>
          <w:color w:val="auto"/>
          <w:sz w:val="22"/>
        </w:rPr>
        <w:t xml:space="preserve">재는 </w:t>
      </w:r>
      <w:r>
        <w:rPr>
          <w:rFonts w:ascii="굴림체" w:eastAsia="굴림체" w:hint="eastAsia"/>
          <w:bCs/>
          <w:color w:val="auto"/>
          <w:sz w:val="22"/>
        </w:rPr>
        <w:t xml:space="preserve">강도, 내구성을 갖추고, 흠이나 녹이 없는 것을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한다.</w:t>
      </w:r>
    </w:p>
    <w:p w14:paraId="35FC56E1" w14:textId="77777777" w:rsidR="00A81398" w:rsidRDefault="00A81398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303B847B" w14:textId="77777777" w:rsidR="00BB24DC" w:rsidRPr="008B07E2" w:rsidRDefault="00BB24DC" w:rsidP="00BB24DC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8B07E2">
        <w:rPr>
          <w:rFonts w:ascii="굴림체" w:eastAsia="굴림체"/>
          <w:b/>
          <w:color w:val="auto"/>
          <w:sz w:val="24"/>
        </w:rPr>
        <w:t>2.</w:t>
      </w:r>
      <w:r w:rsidRPr="008B07E2">
        <w:rPr>
          <w:rFonts w:ascii="굴림체" w:eastAsia="굴림체" w:hint="eastAsia"/>
          <w:b/>
          <w:color w:val="auto"/>
          <w:sz w:val="24"/>
        </w:rPr>
        <w:t>5</w:t>
      </w:r>
      <w:r w:rsidRPr="008B07E2">
        <w:rPr>
          <w:rFonts w:ascii="굴림체" w:eastAsia="굴림체"/>
          <w:b/>
          <w:color w:val="auto"/>
          <w:sz w:val="24"/>
        </w:rPr>
        <w:t xml:space="preserve"> </w:t>
      </w:r>
      <w:r w:rsidRPr="008B07E2">
        <w:rPr>
          <w:rFonts w:ascii="굴림체" w:eastAsia="굴림체" w:hint="eastAsia"/>
          <w:b/>
          <w:color w:val="auto"/>
          <w:sz w:val="24"/>
        </w:rPr>
        <w:t xml:space="preserve">로 </w:t>
      </w:r>
      <w:proofErr w:type="spellStart"/>
      <w:r w:rsidRPr="008B07E2">
        <w:rPr>
          <w:rFonts w:ascii="굴림체" w:eastAsia="굴림체" w:hint="eastAsia"/>
          <w:b/>
          <w:color w:val="auto"/>
          <w:sz w:val="24"/>
        </w:rPr>
        <w:t>프</w:t>
      </w:r>
      <w:proofErr w:type="spellEnd"/>
    </w:p>
    <w:p w14:paraId="765632EE" w14:textId="77777777" w:rsidR="00BB24DC" w:rsidRDefault="00BB24DC" w:rsidP="00BB24DC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/>
          <w:color w:val="EE0000"/>
          <w:sz w:val="24"/>
        </w:rPr>
        <w:t xml:space="preserve">  </w:t>
      </w:r>
      <w:r w:rsidRPr="00B244EB">
        <w:rPr>
          <w:rFonts w:ascii="굴림체" w:eastAsia="굴림체" w:hint="eastAsia"/>
          <w:bCs/>
          <w:color w:val="auto"/>
          <w:sz w:val="22"/>
          <w:szCs w:val="22"/>
        </w:rPr>
        <w:t xml:space="preserve">(1) 로프는 </w:t>
      </w:r>
      <w:proofErr w:type="spellStart"/>
      <w:r w:rsidRPr="00B244EB">
        <w:rPr>
          <w:rFonts w:ascii="굴림체" w:eastAsia="굴림체" w:hint="eastAsia"/>
          <w:bCs/>
          <w:color w:val="auto"/>
          <w:sz w:val="22"/>
          <w:szCs w:val="22"/>
        </w:rPr>
        <w:t>폴리에스터</w:t>
      </w:r>
      <w:proofErr w:type="spellEnd"/>
      <w:r w:rsidRPr="00B244EB">
        <w:rPr>
          <w:rFonts w:ascii="굴림체" w:eastAsia="굴림체" w:hint="eastAsia"/>
          <w:bCs/>
          <w:color w:val="auto"/>
          <w:sz w:val="22"/>
          <w:szCs w:val="22"/>
        </w:rPr>
        <w:t xml:space="preserve"> 재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질의 </w:t>
      </w:r>
      <w:r w:rsidRPr="00B244EB">
        <w:rPr>
          <w:rFonts w:ascii="굴림체" w:eastAsia="굴림체" w:hint="eastAsia"/>
          <w:bCs/>
          <w:color w:val="auto"/>
          <w:sz w:val="22"/>
        </w:rPr>
        <w:t>￠2mm ~ ￠20mm</w:t>
      </w:r>
      <w:r>
        <w:rPr>
          <w:rFonts w:ascii="굴림체" w:eastAsia="굴림체" w:hint="eastAsia"/>
          <w:bCs/>
          <w:color w:val="auto"/>
          <w:sz w:val="22"/>
        </w:rPr>
        <w:t xml:space="preserve"> 블레이드 형태로 직조되어야 하며, 염색 처리된 그물의 품질은 </w:t>
      </w:r>
      <w:r>
        <w:rPr>
          <w:rFonts w:ascii="굴림체" w:eastAsia="굴림체"/>
          <w:bCs/>
          <w:color w:val="auto"/>
          <w:sz w:val="22"/>
        </w:rPr>
        <w:t>‘</w:t>
      </w:r>
      <w:r>
        <w:rPr>
          <w:rFonts w:ascii="굴림체" w:eastAsia="굴림체" w:hint="eastAsia"/>
          <w:bCs/>
          <w:color w:val="auto"/>
          <w:sz w:val="22"/>
        </w:rPr>
        <w:t>어린이제품 안전기준</w:t>
      </w:r>
      <w:r>
        <w:rPr>
          <w:rFonts w:ascii="굴림체" w:eastAsia="굴림체"/>
          <w:bCs/>
          <w:color w:val="auto"/>
          <w:sz w:val="22"/>
        </w:rPr>
        <w:t>’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에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맞추어 반드시 중금속 및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프탈레이트계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가소제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등의 8대 유해물질이 기준 이하임이 증명된 제품 이어야 한다.</w:t>
      </w:r>
    </w:p>
    <w:p w14:paraId="63ECC2E7" w14:textId="77777777" w:rsidR="00BB24DC" w:rsidRDefault="00BB24DC" w:rsidP="00BB24DC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(2) 장력 유지를 위해 사용되는 로프는 </w:t>
      </w:r>
      <w:r w:rsidRPr="00B244EB">
        <w:rPr>
          <w:rFonts w:ascii="굴림체" w:eastAsia="굴림체" w:hint="eastAsia"/>
          <w:bCs/>
          <w:color w:val="auto"/>
          <w:sz w:val="22"/>
        </w:rPr>
        <w:t>￠</w:t>
      </w:r>
      <w:r>
        <w:rPr>
          <w:rFonts w:ascii="굴림체" w:eastAsia="굴림체" w:hint="eastAsia"/>
          <w:bCs/>
          <w:color w:val="auto"/>
          <w:sz w:val="22"/>
        </w:rPr>
        <w:t xml:space="preserve">16mm 이상의 철심이 내장된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콤파운드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로프를 사용하여야 하며, 인장강도 3,000N 이상의 제품을 사용하여야 한다.</w:t>
      </w:r>
    </w:p>
    <w:p w14:paraId="0CFE0E3C" w14:textId="77777777" w:rsidR="00BB24DC" w:rsidRPr="008B07E2" w:rsidRDefault="00BB24DC" w:rsidP="00BB24DC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EE0000"/>
          <w:sz w:val="22"/>
          <w:szCs w:val="22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(3) 사용되는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콤파운드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로프의 품질은 </w:t>
      </w:r>
      <w:r>
        <w:rPr>
          <w:rFonts w:ascii="굴림체" w:eastAsia="굴림체"/>
          <w:bCs/>
          <w:color w:val="auto"/>
          <w:sz w:val="22"/>
        </w:rPr>
        <w:t>‘</w:t>
      </w:r>
      <w:r>
        <w:rPr>
          <w:rFonts w:ascii="굴림체" w:eastAsia="굴림체" w:hint="eastAsia"/>
          <w:bCs/>
          <w:color w:val="auto"/>
          <w:sz w:val="22"/>
        </w:rPr>
        <w:t>어린이제품 안전기준</w:t>
      </w:r>
      <w:r>
        <w:rPr>
          <w:rFonts w:ascii="굴림체" w:eastAsia="굴림체"/>
          <w:bCs/>
          <w:color w:val="auto"/>
          <w:sz w:val="22"/>
        </w:rPr>
        <w:t>’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에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맞추어 반드시 중금속 및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프탈레이트계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가소제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등의 8대 유해물질이 기준 이하임이 증명된 제품 이어야 한다.</w:t>
      </w:r>
    </w:p>
    <w:p w14:paraId="75D61048" w14:textId="77777777" w:rsidR="00BB24DC" w:rsidRPr="00BB24DC" w:rsidRDefault="00BB24DC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3834DD7F" w14:textId="1A29A342" w:rsidR="00650A18" w:rsidRPr="00936E20" w:rsidRDefault="005E4872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BB24DC">
        <w:rPr>
          <w:rFonts w:ascii="굴림체" w:eastAsia="굴림체" w:hint="eastAsia"/>
          <w:b/>
          <w:color w:val="auto"/>
          <w:sz w:val="24"/>
        </w:rPr>
        <w:t>6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proofErr w:type="spellStart"/>
      <w:r w:rsidRPr="00936E20">
        <w:rPr>
          <w:rFonts w:ascii="굴림체" w:eastAsia="굴림체"/>
          <w:b/>
          <w:color w:val="auto"/>
          <w:sz w:val="24"/>
        </w:rPr>
        <w:t>폴리카보네이트</w:t>
      </w:r>
      <w:proofErr w:type="spellEnd"/>
    </w:p>
    <w:p w14:paraId="650FF7C1" w14:textId="30A09C27" w:rsidR="00082C32" w:rsidRPr="00936E20" w:rsidRDefault="005E487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(1) KS M ISO 7391-1 규정에 따른 것으로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및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복층판을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사용하며, 아래의 기준에 따라 제작사에서 판종류를 선택하여 제작한다.</w:t>
      </w:r>
    </w:p>
    <w:p w14:paraId="5F223012" w14:textId="2D0F636E" w:rsidR="00650A18" w:rsidRPr="00936E20" w:rsidRDefault="00082C32" w:rsidP="00082C32">
      <w:pPr>
        <w:pStyle w:val="a3"/>
        <w:wordWrap/>
        <w:snapToGrid/>
        <w:ind w:firstLine="225"/>
        <w:jc w:val="left"/>
        <w:rPr>
          <w:bCs/>
          <w:color w:val="auto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="005E4872" w:rsidRPr="00936E20">
        <w:rPr>
          <w:rFonts w:ascii="굴림체" w:eastAsia="굴림체"/>
          <w:bCs/>
          <w:color w:val="auto"/>
          <w:sz w:val="22"/>
        </w:rPr>
        <w:t>두께 3mm 이상의 것을 사용한다.</w:t>
      </w:r>
    </w:p>
    <w:p w14:paraId="7E8121E1" w14:textId="537B0624" w:rsidR="00082C32" w:rsidRPr="00936E20" w:rsidRDefault="00082C3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복층판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Pr="00936E20">
        <w:rPr>
          <w:rFonts w:ascii="굴림체" w:eastAsia="굴림체"/>
          <w:bCs/>
          <w:color w:val="auto"/>
          <w:sz w:val="22"/>
        </w:rPr>
        <w:t xml:space="preserve">두께 </w:t>
      </w:r>
      <w:r w:rsidRPr="00936E20">
        <w:rPr>
          <w:rFonts w:ascii="굴림체" w:eastAsia="굴림체" w:hint="eastAsia"/>
          <w:bCs/>
          <w:color w:val="auto"/>
          <w:sz w:val="22"/>
        </w:rPr>
        <w:t>10</w:t>
      </w:r>
      <w:r w:rsidRPr="00936E20">
        <w:rPr>
          <w:rFonts w:ascii="굴림체" w:eastAsia="굴림체"/>
          <w:bCs/>
          <w:color w:val="auto"/>
          <w:sz w:val="22"/>
        </w:rPr>
        <w:t>mm 이상의 것을 사용한다</w:t>
      </w:r>
    </w:p>
    <w:p w14:paraId="67BEB045" w14:textId="31A772C3" w:rsidR="00650A18" w:rsidRPr="00936E20" w:rsidRDefault="005E4872" w:rsidP="005A6BF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(2)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폴리카보네이트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시트는 보호필름으로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보양된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상태로 현장에 반입되어야 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>하며</w:t>
      </w:r>
      <w:r w:rsidRPr="00936E20">
        <w:rPr>
          <w:rFonts w:ascii="굴림체" w:eastAsia="굴림체"/>
          <w:bCs/>
          <w:color w:val="auto"/>
          <w:sz w:val="22"/>
        </w:rPr>
        <w:t xml:space="preserve">            가공 및 시공과정에서 부득이한 경우가 아니면 보호필름을 제거하거나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 xml:space="preserve"> 훼손</w:t>
      </w:r>
    </w:p>
    <w:p w14:paraId="197D2FE5" w14:textId="23EB0F8B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lastRenderedPageBreak/>
        <w:t xml:space="preserve">      하면 </w:t>
      </w:r>
      <w:proofErr w:type="gramStart"/>
      <w:r w:rsidRPr="00936E20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72A31C16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폴리카보네이트 시트는 직사광선에 직접 노출되지 않고 비가 새지 않으며          통풍이 잘되는 실내에 보관하고, 주위의 온도가 40</w:t>
      </w:r>
      <w:r w:rsidRPr="00936E20">
        <w:rPr>
          <w:rFonts w:ascii="굴림체"/>
          <w:bCs/>
          <w:color w:val="auto"/>
          <w:sz w:val="22"/>
        </w:rPr>
        <w:t>℃</w:t>
      </w:r>
      <w:r w:rsidRPr="00936E20">
        <w:rPr>
          <w:rFonts w:ascii="굴림체" w:eastAsia="굴림체"/>
          <w:bCs/>
          <w:color w:val="auto"/>
          <w:sz w:val="22"/>
        </w:rPr>
        <w:t xml:space="preserve"> 이상 상승치 않도록          한다.</w:t>
      </w:r>
    </w:p>
    <w:p w14:paraId="3D4F0B26" w14:textId="30C260F4" w:rsidR="00131CEF" w:rsidRPr="00BB24DC" w:rsidRDefault="005F7EB4" w:rsidP="00BB24DC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  <w:r w:rsidR="005E4872"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34864FEE" w14:textId="6386A74A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131CEF">
        <w:rPr>
          <w:rFonts w:ascii="굴림체" w:eastAsia="굴림체" w:hint="eastAsia"/>
          <w:b/>
          <w:color w:val="auto"/>
          <w:sz w:val="24"/>
        </w:rPr>
        <w:t>6</w:t>
      </w:r>
      <w:r w:rsidRPr="00936E20">
        <w:rPr>
          <w:rFonts w:ascii="굴림체" w:eastAsia="굴림체"/>
          <w:b/>
          <w:color w:val="auto"/>
          <w:sz w:val="24"/>
        </w:rPr>
        <w:t xml:space="preserve"> 기타재료</w:t>
      </w:r>
    </w:p>
    <w:p w14:paraId="1FB5295E" w14:textId="53AF59E6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기타재료 하위에 명기되지 않은 모든</w:t>
      </w:r>
      <w:r w:rsidR="005F7EB4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재료는 KS에 준하는 재료를 사용한다</w:t>
      </w:r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0400AEB4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조립볼트와 보강 재료는 KS 정품으로 조립 설치한다.</w:t>
      </w:r>
    </w:p>
    <w:p w14:paraId="293AE1AB" w14:textId="56163A55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부재료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규격은 설계도면을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기준하며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현장에 따라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조정할수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있다.</w:t>
      </w:r>
    </w:p>
    <w:p w14:paraId="52F03263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목재와 금속 결속품은 기온에 따라 수축현상이 있으므로 보완을 한다.</w:t>
      </w:r>
    </w:p>
    <w:p w14:paraId="63C9F4ED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주ㆍ부재료의 컬러는 전체컬러와 동일하게 처리한다.</w:t>
      </w:r>
    </w:p>
    <w:p w14:paraId="7D704E32" w14:textId="3FCC9AAC" w:rsidR="00431B0D" w:rsidRDefault="00431B0D" w:rsidP="00131CEF">
      <w:pPr>
        <w:pStyle w:val="a3"/>
        <w:wordWrap/>
        <w:snapToGrid/>
        <w:jc w:val="left"/>
        <w:rPr>
          <w:rFonts w:ascii="굴림체" w:eastAsia="굴림체" w:hAnsi="굴림체"/>
          <w:bCs/>
          <w:color w:val="auto"/>
          <w:sz w:val="22"/>
          <w:szCs w:val="22"/>
        </w:rPr>
      </w:pPr>
    </w:p>
    <w:p w14:paraId="0EF5CED7" w14:textId="77777777" w:rsidR="001D0D86" w:rsidRDefault="001D0D86" w:rsidP="00131CEF">
      <w:pPr>
        <w:pStyle w:val="a3"/>
        <w:wordWrap/>
        <w:snapToGrid/>
        <w:jc w:val="left"/>
        <w:rPr>
          <w:rFonts w:ascii="굴림체" w:eastAsia="굴림체" w:hAnsi="굴림체"/>
          <w:bCs/>
          <w:color w:val="auto"/>
          <w:sz w:val="22"/>
          <w:szCs w:val="22"/>
        </w:rPr>
      </w:pPr>
    </w:p>
    <w:p w14:paraId="21DC3F10" w14:textId="77777777" w:rsidR="001D0D86" w:rsidRPr="0090632A" w:rsidRDefault="001D0D86" w:rsidP="001D0D86">
      <w:pPr>
        <w:pStyle w:val="a3"/>
        <w:wordWrap/>
        <w:snapToGrid/>
        <w:jc w:val="left"/>
        <w:rPr>
          <w:color w:val="EE0000"/>
        </w:rPr>
      </w:pPr>
      <w:r w:rsidRPr="00216982">
        <w:rPr>
          <w:rFonts w:ascii="굴림체" w:eastAsia="굴림체"/>
          <w:b/>
          <w:color w:val="auto"/>
          <w:sz w:val="26"/>
        </w:rPr>
        <w:t xml:space="preserve">3. </w:t>
      </w:r>
      <w:r w:rsidRPr="00216982">
        <w:rPr>
          <w:rFonts w:ascii="굴림체" w:eastAsia="굴림체" w:hint="eastAsia"/>
          <w:b/>
          <w:color w:val="auto"/>
          <w:sz w:val="26"/>
        </w:rPr>
        <w:t>조립</w:t>
      </w:r>
      <w:r w:rsidRPr="00216982">
        <w:rPr>
          <w:rFonts w:ascii="굴림체" w:eastAsia="굴림체"/>
          <w:b/>
          <w:color w:val="auto"/>
          <w:sz w:val="26"/>
        </w:rPr>
        <w:t xml:space="preserve"> 및 설치</w:t>
      </w:r>
    </w:p>
    <w:p w14:paraId="196C1B9C" w14:textId="77777777" w:rsidR="001D0D86" w:rsidRPr="0090632A" w:rsidRDefault="001D0D86" w:rsidP="001D0D86">
      <w:pPr>
        <w:pStyle w:val="a3"/>
        <w:wordWrap/>
        <w:snapToGrid/>
        <w:ind w:left="480" w:hangingChars="200" w:hanging="480"/>
        <w:jc w:val="left"/>
        <w:rPr>
          <w:bCs/>
          <w:color w:val="EE0000"/>
        </w:rPr>
      </w:pPr>
      <w:r w:rsidRPr="0090632A">
        <w:rPr>
          <w:rFonts w:ascii="굴림체" w:eastAsia="굴림체"/>
          <w:b/>
          <w:color w:val="EE0000"/>
          <w:sz w:val="24"/>
        </w:rPr>
        <w:t xml:space="preserve"> </w:t>
      </w:r>
      <w:r w:rsidRPr="00216982">
        <w:rPr>
          <w:rFonts w:ascii="굴림체" w:eastAsia="굴림체"/>
          <w:bCs/>
          <w:color w:val="auto"/>
          <w:sz w:val="22"/>
        </w:rPr>
        <w:t xml:space="preserve">(1) </w:t>
      </w:r>
      <w:r w:rsidRPr="00216982">
        <w:rPr>
          <w:rFonts w:ascii="굴림체" w:eastAsia="굴림체" w:hint="eastAsia"/>
          <w:bCs/>
          <w:color w:val="auto"/>
          <w:sz w:val="22"/>
        </w:rPr>
        <w:t xml:space="preserve">도면을 참고하여 안전거리에 유의하여 배치를 확인한다. 현장 여건상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안전거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       리가 확보되지 못한 경우에는 감독관과 협의 하에 동선을 고려하여 시설물을        배치한다.</w:t>
      </w:r>
    </w:p>
    <w:p w14:paraId="636BFE7F" w14:textId="77777777" w:rsidR="001D0D86" w:rsidRPr="0090632A" w:rsidRDefault="001D0D86" w:rsidP="001D0D86">
      <w:pPr>
        <w:pStyle w:val="a3"/>
        <w:wordWrap/>
        <w:snapToGrid/>
        <w:ind w:left="660" w:hangingChars="300" w:hanging="660"/>
        <w:jc w:val="left"/>
        <w:rPr>
          <w:bCs/>
          <w:color w:val="EE0000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(2) </w:t>
      </w:r>
      <w:r w:rsidRPr="00216982">
        <w:rPr>
          <w:rFonts w:ascii="굴림체" w:eastAsia="굴림체" w:hint="eastAsia"/>
          <w:bCs/>
          <w:color w:val="auto"/>
          <w:sz w:val="22"/>
        </w:rPr>
        <w:t xml:space="preserve">기본안전거리는 놀이터 경계나 타 시설물과의 거리가 기둥이나 난간으로부터        1.5m이상, 미끄럼대 전면으로는 미끄럼대 끝에서부터 2m, 측면에선 1m이상의        안전거리를 확보한다. 그네는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그네안장의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회전각도 60도 지점에서 최소 1.75m 이상의 거리를 확보한다.</w:t>
      </w:r>
    </w:p>
    <w:p w14:paraId="410F2B46" w14:textId="77777777" w:rsidR="001D0D86" w:rsidRPr="00216982" w:rsidRDefault="001D0D86" w:rsidP="001D0D86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216982">
        <w:rPr>
          <w:rFonts w:ascii="굴림체" w:eastAsia="굴림체"/>
          <w:bCs/>
          <w:color w:val="auto"/>
          <w:sz w:val="22"/>
        </w:rPr>
        <w:t xml:space="preserve">  (3) </w:t>
      </w:r>
      <w:r w:rsidRPr="00216982">
        <w:rPr>
          <w:rFonts w:ascii="굴림체" w:eastAsia="굴림체" w:hint="eastAsia"/>
          <w:bCs/>
          <w:color w:val="auto"/>
          <w:sz w:val="22"/>
        </w:rPr>
        <w:t xml:space="preserve">기초는 현장여건에 따라 콘크리트형, 콘크리트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타설형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, 앵커형 등을 </w:t>
      </w:r>
      <w:proofErr w:type="gramStart"/>
      <w:r w:rsidRPr="00216982">
        <w:rPr>
          <w:rFonts w:ascii="굴림체" w:eastAsia="굴림체" w:hint="eastAsia"/>
          <w:bCs/>
          <w:color w:val="auto"/>
          <w:sz w:val="22"/>
        </w:rPr>
        <w:t>사용        한다</w:t>
      </w:r>
      <w:proofErr w:type="gramEnd"/>
      <w:r w:rsidRPr="00216982">
        <w:rPr>
          <w:rFonts w:ascii="굴림체" w:eastAsia="굴림체" w:hint="eastAsia"/>
          <w:bCs/>
          <w:color w:val="auto"/>
          <w:sz w:val="22"/>
        </w:rPr>
        <w:t>.</w:t>
      </w:r>
    </w:p>
    <w:p w14:paraId="7DFBEDCC" w14:textId="77777777" w:rsidR="001D0D86" w:rsidRPr="0090632A" w:rsidRDefault="001D0D86" w:rsidP="001D0D86">
      <w:pPr>
        <w:pStyle w:val="a3"/>
        <w:wordWrap/>
        <w:snapToGrid/>
        <w:ind w:left="660" w:hangingChars="300" w:hanging="660"/>
        <w:jc w:val="left"/>
        <w:rPr>
          <w:bCs/>
          <w:color w:val="EE0000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(4) </w:t>
      </w:r>
      <w:r w:rsidRPr="00216982">
        <w:rPr>
          <w:rFonts w:ascii="굴림체" w:eastAsia="굴림체" w:hint="eastAsia"/>
          <w:bCs/>
          <w:color w:val="auto"/>
          <w:sz w:val="22"/>
        </w:rPr>
        <w:t xml:space="preserve">볼트는 규정에 맞게 조이며, 접합한 뒤 돌출부는 깨끗이 절단하고, 절단부위        가 날카로울 경우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그라인딩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처리하고 이용중 상처가 나지 않도록 하며, 조립        시 볼트머리의 마모에 유의한다. 진동이 있는 부품 고정시에는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풀림방지용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        너트나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와샤를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gramStart"/>
      <w:r w:rsidRPr="00216982">
        <w:rPr>
          <w:rFonts w:ascii="굴림체" w:eastAsia="굴림체" w:hint="eastAsia"/>
          <w:bCs/>
          <w:color w:val="auto"/>
          <w:sz w:val="22"/>
        </w:rPr>
        <w:t>사용 한다</w:t>
      </w:r>
      <w:proofErr w:type="gramEnd"/>
      <w:r w:rsidRPr="00216982">
        <w:rPr>
          <w:rFonts w:ascii="굴림체" w:eastAsia="굴림체" w:hint="eastAsia"/>
          <w:bCs/>
          <w:color w:val="EE0000"/>
          <w:sz w:val="22"/>
        </w:rPr>
        <w:t>.</w:t>
      </w:r>
    </w:p>
    <w:p w14:paraId="44DEB55A" w14:textId="77777777" w:rsidR="001D0D86" w:rsidRPr="00216982" w:rsidRDefault="001D0D86" w:rsidP="001D0D86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(5)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조립시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발생한 긁힘이나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다른부품의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도장흔적은 깨끗이 처리하고, 콘크리트         </w:t>
      </w:r>
      <w:proofErr w:type="spellStart"/>
      <w:r w:rsidRPr="00216982">
        <w:rPr>
          <w:rFonts w:ascii="굴림체" w:eastAsia="굴림체" w:hint="eastAsia"/>
          <w:bCs/>
          <w:color w:val="auto"/>
          <w:sz w:val="22"/>
        </w:rPr>
        <w:t>타설시나</w:t>
      </w:r>
      <w:proofErr w:type="spellEnd"/>
      <w:r w:rsidRPr="00216982">
        <w:rPr>
          <w:rFonts w:ascii="굴림체" w:eastAsia="굴림체" w:hint="eastAsia"/>
          <w:bCs/>
          <w:color w:val="auto"/>
          <w:sz w:val="22"/>
        </w:rPr>
        <w:t xml:space="preserve"> 매입시에 생긴 콘크리트 슬러지나 흙 등은 깨끗이 닦아서 정리한         다.</w:t>
      </w:r>
    </w:p>
    <w:p w14:paraId="2EE01C7B" w14:textId="77777777" w:rsidR="001D0D86" w:rsidRPr="00936E20" w:rsidRDefault="001D0D86" w:rsidP="001D0D86">
      <w:pPr>
        <w:pStyle w:val="a3"/>
        <w:wordWrap/>
        <w:snapToGrid/>
        <w:jc w:val="left"/>
        <w:rPr>
          <w:rFonts w:ascii="굴림체" w:eastAsia="굴림체"/>
          <w:bCs/>
          <w:color w:val="auto"/>
          <w:sz w:val="22"/>
        </w:rPr>
      </w:pPr>
    </w:p>
    <w:p w14:paraId="66B16BE7" w14:textId="77777777" w:rsidR="001D0D86" w:rsidRPr="00936E20" w:rsidRDefault="001D0D86" w:rsidP="001D0D86">
      <w:pPr>
        <w:pStyle w:val="a3"/>
        <w:wordWrap/>
        <w:snapToGrid/>
        <w:jc w:val="left"/>
        <w:rPr>
          <w:color w:val="auto"/>
        </w:rPr>
      </w:pPr>
      <w:r>
        <w:rPr>
          <w:rFonts w:ascii="굴림체" w:eastAsia="굴림체" w:hint="eastAsia"/>
          <w:b/>
          <w:color w:val="auto"/>
          <w:sz w:val="26"/>
        </w:rPr>
        <w:t>4</w:t>
      </w:r>
      <w:r w:rsidRPr="00936E20">
        <w:rPr>
          <w:rFonts w:ascii="굴림체" w:eastAsia="굴림체"/>
          <w:b/>
          <w:color w:val="auto"/>
          <w:sz w:val="26"/>
        </w:rPr>
        <w:t xml:space="preserve">. </w:t>
      </w:r>
      <w:r>
        <w:rPr>
          <w:rFonts w:ascii="굴림체" w:eastAsia="굴림체" w:hint="eastAsia"/>
          <w:b/>
          <w:color w:val="auto"/>
          <w:sz w:val="26"/>
        </w:rPr>
        <w:t>안전인증 및 설치검사</w:t>
      </w:r>
    </w:p>
    <w:p w14:paraId="3F857939" w14:textId="77777777" w:rsidR="001D0D86" w:rsidRPr="00936E20" w:rsidRDefault="001D0D86" w:rsidP="001D0D86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lastRenderedPageBreak/>
        <w:t xml:space="preserve"> </w:t>
      </w:r>
      <w:r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.1 </w:t>
      </w:r>
      <w:r>
        <w:rPr>
          <w:rFonts w:ascii="굴림체" w:eastAsia="굴림체" w:hint="eastAsia"/>
          <w:b/>
          <w:color w:val="auto"/>
          <w:sz w:val="24"/>
        </w:rPr>
        <w:t>안전인증</w:t>
      </w:r>
    </w:p>
    <w:p w14:paraId="7E8866A8" w14:textId="77777777" w:rsidR="001D0D86" w:rsidRPr="00936E20" w:rsidRDefault="001D0D86" w:rsidP="001D0D86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>
        <w:rPr>
          <w:rFonts w:ascii="굴림체" w:eastAsia="굴림체" w:hint="eastAsia"/>
          <w:bCs/>
          <w:color w:val="auto"/>
          <w:sz w:val="22"/>
        </w:rPr>
        <w:t>처음 시공하는 시설인 경우 공인기관(KCL, KTC)에 의뢰하여 안전인증을 받는다.</w:t>
      </w:r>
    </w:p>
    <w:p w14:paraId="51D72AE6" w14:textId="77777777" w:rsidR="001D0D86" w:rsidRPr="00936E20" w:rsidRDefault="001D0D86" w:rsidP="001D0D86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r>
        <w:rPr>
          <w:rFonts w:ascii="굴림체" w:eastAsia="굴림체" w:hint="eastAsia"/>
          <w:bCs/>
          <w:color w:val="auto"/>
          <w:sz w:val="22"/>
        </w:rPr>
        <w:t>발급기한은 현장검사, 시료분석 등으로 인하여 설치완료 일로부터 최장 45일이 소요된다.</w:t>
      </w:r>
    </w:p>
    <w:p w14:paraId="46959ABD" w14:textId="77777777" w:rsidR="001D0D86" w:rsidRPr="00431B0D" w:rsidRDefault="001D0D86" w:rsidP="001D0D86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745E0EB0" w14:textId="77777777" w:rsidR="001D0D86" w:rsidRPr="00936E20" w:rsidRDefault="001D0D86" w:rsidP="001D0D86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.2 </w:t>
      </w:r>
      <w:r>
        <w:rPr>
          <w:rFonts w:ascii="굴림체" w:eastAsia="굴림체" w:hint="eastAsia"/>
          <w:b/>
          <w:color w:val="auto"/>
          <w:sz w:val="24"/>
        </w:rPr>
        <w:t>설치검사</w:t>
      </w:r>
    </w:p>
    <w:p w14:paraId="57666175" w14:textId="77777777" w:rsidR="001D0D86" w:rsidRPr="00936E20" w:rsidRDefault="001D0D86" w:rsidP="001D0D86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>
        <w:rPr>
          <w:rFonts w:ascii="굴림체" w:eastAsia="굴림체" w:hint="eastAsia"/>
          <w:bCs/>
          <w:color w:val="auto"/>
          <w:sz w:val="22"/>
        </w:rPr>
        <w:t xml:space="preserve">안전인증서가 발급되면 공인기관(대한산업 안전협회 외)에 설치검사를 의뢰한다. </w:t>
      </w:r>
    </w:p>
    <w:p w14:paraId="0DB5B886" w14:textId="77777777" w:rsidR="001D0D86" w:rsidRDefault="001D0D86" w:rsidP="001D0D86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r>
        <w:rPr>
          <w:rFonts w:ascii="굴림체" w:eastAsia="굴림체" w:hint="eastAsia"/>
          <w:bCs/>
          <w:color w:val="auto"/>
          <w:sz w:val="22"/>
        </w:rPr>
        <w:t>설치검사는 시설의 설치검사와 어린이활동검사(포장업체 신청)로 나뉜다.</w:t>
      </w:r>
    </w:p>
    <w:p w14:paraId="0F749931" w14:textId="77777777" w:rsidR="001D0D86" w:rsidRPr="00936E20" w:rsidRDefault="001D0D86" w:rsidP="001D0D86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(3) 현장검사에서 지적사항이 발생하지 않으면, 최종 설치검사 합격증 이 발급되고, 시스템 등록 후 이용개방을 할 수 있다.</w:t>
      </w:r>
    </w:p>
    <w:p w14:paraId="0EA4EBBA" w14:textId="77777777" w:rsidR="001D0D86" w:rsidRPr="001D0D86" w:rsidRDefault="001D0D86" w:rsidP="00131CEF">
      <w:pPr>
        <w:pStyle w:val="a3"/>
        <w:wordWrap/>
        <w:snapToGrid/>
        <w:jc w:val="left"/>
        <w:rPr>
          <w:rFonts w:ascii="굴림체" w:eastAsia="굴림체" w:hAnsi="굴림체" w:hint="eastAsia"/>
          <w:bCs/>
          <w:color w:val="auto"/>
          <w:sz w:val="22"/>
          <w:szCs w:val="22"/>
        </w:rPr>
      </w:pPr>
    </w:p>
    <w:sectPr w:rsidR="001D0D86" w:rsidRPr="001D0D86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73F8" w14:textId="77777777" w:rsidR="004307E8" w:rsidRDefault="004307E8" w:rsidP="005E4872">
      <w:pPr>
        <w:spacing w:after="0"/>
      </w:pPr>
      <w:r>
        <w:separator/>
      </w:r>
    </w:p>
  </w:endnote>
  <w:endnote w:type="continuationSeparator" w:id="0">
    <w:p w14:paraId="3722CA64" w14:textId="77777777" w:rsidR="004307E8" w:rsidRDefault="004307E8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2071" w14:textId="77777777" w:rsidR="004307E8" w:rsidRDefault="004307E8" w:rsidP="005E4872">
      <w:pPr>
        <w:spacing w:after="0"/>
      </w:pPr>
      <w:r>
        <w:separator/>
      </w:r>
    </w:p>
  </w:footnote>
  <w:footnote w:type="continuationSeparator" w:id="0">
    <w:p w14:paraId="6B3A36BD" w14:textId="77777777" w:rsidR="004307E8" w:rsidRDefault="004307E8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036C9"/>
    <w:rsid w:val="00011C45"/>
    <w:rsid w:val="0001216C"/>
    <w:rsid w:val="0001640E"/>
    <w:rsid w:val="000227EA"/>
    <w:rsid w:val="0004329B"/>
    <w:rsid w:val="00082C32"/>
    <w:rsid w:val="000D1057"/>
    <w:rsid w:val="000D6523"/>
    <w:rsid w:val="000E44FC"/>
    <w:rsid w:val="000E5ACF"/>
    <w:rsid w:val="00131CEF"/>
    <w:rsid w:val="0019642D"/>
    <w:rsid w:val="001D0D86"/>
    <w:rsid w:val="001E25EB"/>
    <w:rsid w:val="00210D64"/>
    <w:rsid w:val="00216982"/>
    <w:rsid w:val="00256C33"/>
    <w:rsid w:val="00284B9A"/>
    <w:rsid w:val="002E5042"/>
    <w:rsid w:val="00300A76"/>
    <w:rsid w:val="00364D17"/>
    <w:rsid w:val="0038564D"/>
    <w:rsid w:val="00397224"/>
    <w:rsid w:val="00405E00"/>
    <w:rsid w:val="004307E8"/>
    <w:rsid w:val="00431B0D"/>
    <w:rsid w:val="00443CDC"/>
    <w:rsid w:val="0049206A"/>
    <w:rsid w:val="00495618"/>
    <w:rsid w:val="00542CA5"/>
    <w:rsid w:val="005A059A"/>
    <w:rsid w:val="005A3147"/>
    <w:rsid w:val="005A6BFF"/>
    <w:rsid w:val="005B6535"/>
    <w:rsid w:val="005C0815"/>
    <w:rsid w:val="005C6CCB"/>
    <w:rsid w:val="005E4872"/>
    <w:rsid w:val="005F7EB4"/>
    <w:rsid w:val="006125E9"/>
    <w:rsid w:val="00650A18"/>
    <w:rsid w:val="0068371F"/>
    <w:rsid w:val="006C7AEA"/>
    <w:rsid w:val="006F19EE"/>
    <w:rsid w:val="00785248"/>
    <w:rsid w:val="007A23BA"/>
    <w:rsid w:val="007F1D1E"/>
    <w:rsid w:val="00811102"/>
    <w:rsid w:val="00820274"/>
    <w:rsid w:val="0084519F"/>
    <w:rsid w:val="00882569"/>
    <w:rsid w:val="0088779E"/>
    <w:rsid w:val="008B07E2"/>
    <w:rsid w:val="008D02E4"/>
    <w:rsid w:val="0090632A"/>
    <w:rsid w:val="0092557E"/>
    <w:rsid w:val="00936E20"/>
    <w:rsid w:val="009B2B29"/>
    <w:rsid w:val="00A07046"/>
    <w:rsid w:val="00A81398"/>
    <w:rsid w:val="00AB6222"/>
    <w:rsid w:val="00AC61EF"/>
    <w:rsid w:val="00B244EB"/>
    <w:rsid w:val="00B24B01"/>
    <w:rsid w:val="00B80BE6"/>
    <w:rsid w:val="00BB24DC"/>
    <w:rsid w:val="00BC6B7A"/>
    <w:rsid w:val="00BE0017"/>
    <w:rsid w:val="00BF3D3B"/>
    <w:rsid w:val="00C654D1"/>
    <w:rsid w:val="00CB2E45"/>
    <w:rsid w:val="00CC0BD8"/>
    <w:rsid w:val="00CC47FD"/>
    <w:rsid w:val="00CD2587"/>
    <w:rsid w:val="00CE36D8"/>
    <w:rsid w:val="00CF0C92"/>
    <w:rsid w:val="00D01FCE"/>
    <w:rsid w:val="00DC478F"/>
    <w:rsid w:val="00DD6A40"/>
    <w:rsid w:val="00DF6C40"/>
    <w:rsid w:val="00E078FB"/>
    <w:rsid w:val="00E15BE7"/>
    <w:rsid w:val="00E20CCC"/>
    <w:rsid w:val="00E3773E"/>
    <w:rsid w:val="00E44332"/>
    <w:rsid w:val="00E97D91"/>
    <w:rsid w:val="00EB39E0"/>
    <w:rsid w:val="00EC3526"/>
    <w:rsid w:val="00EC4D81"/>
    <w:rsid w:val="00ED4F73"/>
    <w:rsid w:val="00F013D9"/>
    <w:rsid w:val="00F16F61"/>
    <w:rsid w:val="00F664E4"/>
    <w:rsid w:val="00F75015"/>
    <w:rsid w:val="00F756BB"/>
    <w:rsid w:val="00F91A1C"/>
    <w:rsid w:val="00FA3A35"/>
    <w:rsid w:val="00FB730C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717</Words>
  <Characters>2404</Characters>
  <Application>Microsoft Office Word</Application>
  <DocSecurity>0</DocSecurity>
  <Lines>150</Lines>
  <Paragraphs>86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4</cp:revision>
  <dcterms:created xsi:type="dcterms:W3CDTF">2026-04-24T09:38:00Z</dcterms:created>
  <dcterms:modified xsi:type="dcterms:W3CDTF">2026-04-27T10:29:00Z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