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Default="00650A18">
      <w:pPr>
        <w:pStyle w:val="a3"/>
        <w:wordWrap/>
        <w:snapToGrid/>
        <w:jc w:val="center"/>
      </w:pPr>
      <w:bookmarkStart w:id="0" w:name="_top"/>
      <w:bookmarkEnd w:id="0"/>
    </w:p>
    <w:p w14:paraId="7D9D2DD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1F3BBC4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E770606" w14:textId="5F8D16B9" w:rsidR="00650A18" w:rsidRDefault="0084519F">
      <w:pPr>
        <w:pStyle w:val="a3"/>
        <w:wordWrap/>
        <w:snapToGrid/>
        <w:jc w:val="center"/>
      </w:pPr>
      <w:r>
        <w:rPr>
          <w:rFonts w:ascii="굴림체" w:eastAsia="굴림체" w:hint="eastAsia"/>
          <w:b/>
          <w:sz w:val="90"/>
        </w:rPr>
        <w:t>제</w:t>
      </w:r>
      <w:r w:rsidR="005E4872">
        <w:rPr>
          <w:rFonts w:ascii="굴림체" w:eastAsia="굴림체"/>
          <w:b/>
          <w:sz w:val="90"/>
        </w:rPr>
        <w:t xml:space="preserve"> </w:t>
      </w:r>
      <w:r>
        <w:rPr>
          <w:rFonts w:ascii="굴림체" w:eastAsia="굴림체" w:hint="eastAsia"/>
          <w:b/>
          <w:sz w:val="90"/>
        </w:rPr>
        <w:t>품</w:t>
      </w:r>
      <w:r w:rsidR="005E4872">
        <w:rPr>
          <w:rFonts w:ascii="굴림체" w:eastAsia="굴림체"/>
          <w:b/>
          <w:sz w:val="90"/>
        </w:rPr>
        <w:t xml:space="preserve"> 시 방 서</w:t>
      </w:r>
    </w:p>
    <w:p w14:paraId="472EFA6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1845FC3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E5A7B4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0393368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D75EF20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063905E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6A635A6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7164F06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36"/>
        </w:rPr>
      </w:pPr>
    </w:p>
    <w:p w14:paraId="397702E5" w14:textId="77777777" w:rsidR="00B24B01" w:rsidRDefault="00B24B01" w:rsidP="0084519F">
      <w:pPr>
        <w:pStyle w:val="a3"/>
        <w:wordWrap/>
        <w:snapToGrid/>
        <w:jc w:val="left"/>
        <w:rPr>
          <w:rFonts w:ascii="굴림체" w:eastAsia="굴림체"/>
          <w:b/>
          <w:sz w:val="36"/>
        </w:rPr>
      </w:pPr>
    </w:p>
    <w:p w14:paraId="71F9528B" w14:textId="77777777" w:rsidR="00B24B01" w:rsidRDefault="00B24B01" w:rsidP="0084519F">
      <w:pPr>
        <w:pStyle w:val="a3"/>
        <w:wordWrap/>
        <w:snapToGrid/>
        <w:jc w:val="left"/>
        <w:rPr>
          <w:rFonts w:eastAsia="굴림체"/>
          <w:b/>
          <w:sz w:val="28"/>
          <w:szCs w:val="28"/>
        </w:rPr>
      </w:pPr>
    </w:p>
    <w:p w14:paraId="48687E9B" w14:textId="2AF8DE20" w:rsidR="00650A18" w:rsidRP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  <w:r>
        <w:rPr>
          <w:rFonts w:eastAsia="굴림체" w:hint="eastAsia"/>
          <w:b/>
          <w:sz w:val="28"/>
          <w:szCs w:val="28"/>
        </w:rPr>
        <w:t>품</w:t>
      </w:r>
      <w:r>
        <w:rPr>
          <w:rFonts w:eastAsia="굴림체" w:hint="eastAsia"/>
          <w:b/>
          <w:sz w:val="28"/>
          <w:szCs w:val="28"/>
        </w:rPr>
        <w:t xml:space="preserve"> </w:t>
      </w:r>
      <w:proofErr w:type="gramStart"/>
      <w:r>
        <w:rPr>
          <w:rFonts w:eastAsia="굴림체" w:hint="eastAsia"/>
          <w:b/>
          <w:sz w:val="28"/>
          <w:szCs w:val="28"/>
        </w:rPr>
        <w:t>명</w:t>
      </w:r>
      <w:r>
        <w:rPr>
          <w:rFonts w:eastAsia="굴림체" w:hint="eastAsia"/>
          <w:b/>
          <w:sz w:val="28"/>
          <w:szCs w:val="28"/>
        </w:rPr>
        <w:t xml:space="preserve"> :</w:t>
      </w:r>
      <w:proofErr w:type="gramEnd"/>
      <w:r>
        <w:rPr>
          <w:rFonts w:eastAsia="굴림체" w:hint="eastAsia"/>
          <w:b/>
          <w:sz w:val="28"/>
          <w:szCs w:val="28"/>
        </w:rPr>
        <w:t xml:space="preserve"> </w:t>
      </w:r>
      <w:proofErr w:type="spellStart"/>
      <w:r w:rsidR="00205263">
        <w:rPr>
          <w:rFonts w:eastAsia="굴림체" w:hint="eastAsia"/>
          <w:b/>
          <w:sz w:val="28"/>
          <w:szCs w:val="28"/>
        </w:rPr>
        <w:t>음수대</w:t>
      </w:r>
      <w:proofErr w:type="spellEnd"/>
    </w:p>
    <w:p w14:paraId="6BCDE7A2" w14:textId="4F727627" w:rsidR="00650A18" w:rsidRDefault="0084519F" w:rsidP="0084519F">
      <w:pPr>
        <w:pStyle w:val="a3"/>
        <w:wordWrap/>
        <w:snapToGrid/>
        <w:jc w:val="left"/>
        <w:rPr>
          <w:rFonts w:ascii="굴림체" w:eastAsia="굴림체"/>
          <w:b/>
          <w:sz w:val="28"/>
          <w:szCs w:val="28"/>
        </w:rPr>
      </w:pPr>
      <w:r>
        <w:rPr>
          <w:rFonts w:ascii="굴림체" w:eastAsia="굴림체" w:hint="eastAsia"/>
          <w:b/>
          <w:sz w:val="28"/>
          <w:szCs w:val="28"/>
        </w:rPr>
        <w:t xml:space="preserve">품 </w:t>
      </w:r>
      <w:proofErr w:type="gramStart"/>
      <w:r>
        <w:rPr>
          <w:rFonts w:ascii="굴림체" w:eastAsia="굴림체" w:hint="eastAsia"/>
          <w:b/>
          <w:sz w:val="28"/>
          <w:szCs w:val="28"/>
        </w:rPr>
        <w:t>목 :</w:t>
      </w:r>
      <w:proofErr w:type="gram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205263">
        <w:rPr>
          <w:rFonts w:ascii="굴림체" w:eastAsia="굴림체" w:hint="eastAsia"/>
          <w:b/>
          <w:sz w:val="28"/>
          <w:szCs w:val="28"/>
        </w:rPr>
        <w:t>음수대</w:t>
      </w:r>
      <w:r w:rsidR="00F0163E">
        <w:rPr>
          <w:rFonts w:ascii="굴림체" w:eastAsia="굴림체" w:hint="eastAsia"/>
          <w:b/>
          <w:sz w:val="28"/>
          <w:szCs w:val="28"/>
        </w:rPr>
        <w:t>류</w:t>
      </w:r>
      <w:proofErr w:type="spellEnd"/>
      <w:r w:rsidR="00F0163E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F0163E">
        <w:rPr>
          <w:rFonts w:ascii="굴림체" w:eastAsia="굴림체" w:hint="eastAsia"/>
          <w:b/>
          <w:sz w:val="28"/>
          <w:szCs w:val="28"/>
        </w:rPr>
        <w:t>전품목</w:t>
      </w:r>
      <w:proofErr w:type="spellEnd"/>
    </w:p>
    <w:p w14:paraId="62A62678" w14:textId="77777777" w:rsid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387FC76A" w14:textId="77777777" w:rsidR="00B24B01" w:rsidRPr="0084519F" w:rsidRDefault="00B24B01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064FD448" w14:textId="1A234E32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1. 일반사항</w:t>
      </w:r>
    </w:p>
    <w:p w14:paraId="3F8F88E6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0083C8FC" w14:textId="3DBED7A9" w:rsidR="00650A18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>(1) 본 시방서는 조경시설 및 외부 휴게공간에 설치되는 시설물 공사에 준한다.</w:t>
      </w:r>
    </w:p>
    <w:p w14:paraId="5AC20E76" w14:textId="18794D42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1B1B76F" w14:textId="50B34E23" w:rsidR="00650A18" w:rsidRDefault="005E4872" w:rsidP="007F1D1E">
      <w:pPr>
        <w:pStyle w:val="a3"/>
        <w:wordWrap/>
        <w:snapToGrid/>
        <w:ind w:firstLineChars="100" w:firstLine="240"/>
        <w:jc w:val="left"/>
      </w:pPr>
      <w:r>
        <w:rPr>
          <w:rFonts w:ascii="굴림체" w:eastAsia="굴림체"/>
          <w:b/>
          <w:sz w:val="24"/>
        </w:rPr>
        <w:t>1.2 적용기준</w:t>
      </w:r>
    </w:p>
    <w:p w14:paraId="79D6F836" w14:textId="09C966C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F1D1E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(1) 본 시방서의 제품은 시방서 및 설계도면의 의하여 제작하고 명기되지 않은         사항은 한국공업규격(</w:t>
      </w:r>
      <w:r w:rsidR="00CD2587">
        <w:rPr>
          <w:rFonts w:ascii="굴림체" w:eastAsia="굴림체" w:hint="eastAsia"/>
          <w:bCs/>
          <w:sz w:val="22"/>
        </w:rPr>
        <w:t>K</w:t>
      </w:r>
      <w:r w:rsidRPr="005E4872">
        <w:rPr>
          <w:rFonts w:ascii="굴림체" w:eastAsia="굴림체"/>
          <w:bCs/>
          <w:sz w:val="22"/>
        </w:rPr>
        <w:t>.</w:t>
      </w:r>
      <w:r w:rsidR="00CD2587">
        <w:rPr>
          <w:rFonts w:ascii="굴림체" w:eastAsia="굴림체" w:hint="eastAsia"/>
          <w:bCs/>
          <w:sz w:val="22"/>
        </w:rPr>
        <w:t>S</w:t>
      </w:r>
      <w:r w:rsidRPr="005E4872">
        <w:rPr>
          <w:rFonts w:ascii="굴림체" w:eastAsia="굴림체"/>
          <w:bCs/>
          <w:sz w:val="22"/>
        </w:rPr>
        <w:t xml:space="preserve">)에 </w:t>
      </w:r>
      <w:r w:rsidR="00CD2587">
        <w:rPr>
          <w:rFonts w:ascii="굴림체" w:eastAsia="굴림체" w:hint="eastAsia"/>
          <w:bCs/>
          <w:sz w:val="22"/>
        </w:rPr>
        <w:t>준하여</w:t>
      </w:r>
      <w:r w:rsidRPr="005E4872">
        <w:rPr>
          <w:rFonts w:ascii="굴림체" w:eastAsia="굴림체"/>
          <w:bCs/>
          <w:sz w:val="22"/>
        </w:rPr>
        <w:t xml:space="preserve"> 제작하며 그 외의 사항은 발주처와</w:t>
      </w:r>
    </w:p>
    <w:p w14:paraId="46FD161E" w14:textId="77777777" w:rsidR="00650A18" w:rsidRPr="005E4872" w:rsidRDefault="005E4872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협의하여 제작한다.</w:t>
      </w:r>
    </w:p>
    <w:p w14:paraId="76466951" w14:textId="5584BF49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  </w:t>
      </w:r>
    </w:p>
    <w:p w14:paraId="06434243" w14:textId="60AB3440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5D51C54D" w14:textId="77777777" w:rsidR="00650A18" w:rsidRPr="008D7CD9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8D7CD9">
        <w:rPr>
          <w:rFonts w:ascii="굴림체" w:eastAsia="굴림체"/>
          <w:b/>
          <w:color w:val="auto"/>
          <w:sz w:val="26"/>
        </w:rPr>
        <w:t>2. 재질</w:t>
      </w:r>
    </w:p>
    <w:p w14:paraId="250B0752" w14:textId="115A6F1A" w:rsidR="00650A18" w:rsidRPr="008D7CD9" w:rsidRDefault="005E4872">
      <w:pPr>
        <w:pStyle w:val="a3"/>
        <w:wordWrap/>
        <w:snapToGrid/>
        <w:jc w:val="left"/>
        <w:rPr>
          <w:color w:val="auto"/>
        </w:rPr>
      </w:pPr>
      <w:r w:rsidRPr="008D7CD9">
        <w:rPr>
          <w:rFonts w:ascii="굴림체" w:eastAsia="굴림체"/>
          <w:b/>
          <w:color w:val="auto"/>
          <w:sz w:val="24"/>
        </w:rPr>
        <w:t xml:space="preserve"> 2.1 목재</w:t>
      </w:r>
      <w:r w:rsidR="00CD2587" w:rsidRPr="008D7CD9">
        <w:rPr>
          <w:rFonts w:ascii="굴림체" w:eastAsia="굴림체" w:hint="eastAsia"/>
          <w:b/>
          <w:color w:val="auto"/>
          <w:sz w:val="24"/>
        </w:rPr>
        <w:t>(일반목재)</w:t>
      </w:r>
    </w:p>
    <w:p w14:paraId="3C59EB40" w14:textId="77777777" w:rsidR="0038564D" w:rsidRPr="008D7CD9" w:rsidRDefault="005E4872" w:rsidP="0038564D">
      <w:pPr>
        <w:pStyle w:val="a3"/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8D7CD9">
        <w:rPr>
          <w:rFonts w:ascii="굴림체" w:eastAsia="굴림체"/>
          <w:bCs/>
          <w:color w:val="auto"/>
          <w:sz w:val="22"/>
        </w:rPr>
        <w:t>(</w:t>
      </w:r>
      <w:r w:rsidR="0038564D" w:rsidRPr="008D7CD9">
        <w:rPr>
          <w:rFonts w:ascii="굴림체" w:eastAsia="굴림체" w:hint="eastAsia"/>
          <w:bCs/>
          <w:color w:val="auto"/>
          <w:sz w:val="22"/>
        </w:rPr>
        <w:t>1</w:t>
      </w:r>
      <w:r w:rsidR="0038564D" w:rsidRPr="008D7CD9">
        <w:rPr>
          <w:rFonts w:ascii="굴림체" w:eastAsia="굴림체"/>
          <w:bCs/>
          <w:color w:val="auto"/>
          <w:sz w:val="22"/>
        </w:rPr>
        <w:t xml:space="preserve">) 목재의 수종은 천연 방부재 계열의 </w:t>
      </w:r>
      <w:proofErr w:type="spellStart"/>
      <w:r w:rsidR="0038564D" w:rsidRPr="008D7CD9">
        <w:rPr>
          <w:rFonts w:ascii="굴림체" w:eastAsia="굴림체"/>
          <w:bCs/>
          <w:color w:val="auto"/>
          <w:sz w:val="22"/>
        </w:rPr>
        <w:t>남양재</w:t>
      </w:r>
      <w:proofErr w:type="spellEnd"/>
      <w:r w:rsidR="0038564D" w:rsidRPr="008D7CD9">
        <w:rPr>
          <w:rFonts w:ascii="굴림체" w:eastAsia="굴림체"/>
          <w:bCs/>
          <w:color w:val="auto"/>
          <w:sz w:val="22"/>
        </w:rPr>
        <w:t>(</w:t>
      </w:r>
      <w:proofErr w:type="spellStart"/>
      <w:r w:rsidR="0038564D" w:rsidRPr="008D7CD9">
        <w:rPr>
          <w:rFonts w:ascii="굴림체" w:eastAsia="굴림체"/>
          <w:bCs/>
          <w:color w:val="auto"/>
          <w:sz w:val="22"/>
        </w:rPr>
        <w:t>하드우드</w:t>
      </w:r>
      <w:proofErr w:type="spellEnd"/>
      <w:r w:rsidR="0038564D" w:rsidRPr="008D7CD9">
        <w:rPr>
          <w:rFonts w:ascii="굴림체" w:eastAsia="굴림체"/>
          <w:bCs/>
          <w:color w:val="auto"/>
          <w:sz w:val="22"/>
        </w:rPr>
        <w:t>)를 사용한다.</w:t>
      </w:r>
    </w:p>
    <w:p w14:paraId="3878ABC0" w14:textId="50A47008" w:rsidR="0038564D" w:rsidRPr="008D7CD9" w:rsidRDefault="0038564D" w:rsidP="0038564D">
      <w:pPr>
        <w:pStyle w:val="a3"/>
        <w:wordWrap/>
        <w:rPr>
          <w:rFonts w:ascii="굴림체" w:eastAsia="굴림체"/>
          <w:bCs/>
          <w:color w:val="auto"/>
        </w:rPr>
      </w:pPr>
      <w:r w:rsidRPr="008D7CD9">
        <w:rPr>
          <w:rFonts w:ascii="굴림체" w:eastAsia="굴림체" w:hint="eastAsia"/>
          <w:bCs/>
          <w:color w:val="auto"/>
          <w:sz w:val="22"/>
        </w:rPr>
        <w:t xml:space="preserve">  (2)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목재의 규격은 </w:t>
      </w:r>
      <w:r w:rsidRPr="008D7CD9">
        <w:rPr>
          <w:rFonts w:ascii="굴림체" w:eastAsia="굴림체"/>
          <w:bCs/>
          <w:color w:val="auto"/>
          <w:sz w:val="22"/>
          <w:szCs w:val="22"/>
        </w:rPr>
        <w:t xml:space="preserve">KS F 1519,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목재제품의 규격과 품질기준을 따른다</w:t>
      </w:r>
      <w:r w:rsidRPr="008D7CD9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F4C7F2F" w14:textId="2A3C5164" w:rsidR="00650A18" w:rsidRPr="008D7CD9" w:rsidRDefault="0038564D">
      <w:pPr>
        <w:pStyle w:val="a3"/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 w:hint="eastAsia"/>
          <w:bCs/>
          <w:color w:val="auto"/>
          <w:sz w:val="22"/>
        </w:rPr>
        <w:t xml:space="preserve">  </w:t>
      </w:r>
      <w:r w:rsidR="005E4872" w:rsidRPr="008D7CD9">
        <w:rPr>
          <w:rFonts w:ascii="굴림체" w:eastAsia="굴림체"/>
          <w:bCs/>
          <w:color w:val="auto"/>
          <w:sz w:val="22"/>
        </w:rPr>
        <w:t>(</w:t>
      </w:r>
      <w:r w:rsidRPr="008D7CD9">
        <w:rPr>
          <w:rFonts w:ascii="굴림체" w:eastAsia="굴림체" w:hint="eastAsia"/>
          <w:bCs/>
          <w:color w:val="auto"/>
          <w:sz w:val="22"/>
        </w:rPr>
        <w:t>3</w:t>
      </w:r>
      <w:r w:rsidR="005E4872" w:rsidRPr="008D7CD9">
        <w:rPr>
          <w:rFonts w:ascii="굴림체" w:eastAsia="굴림체"/>
          <w:bCs/>
          <w:color w:val="auto"/>
          <w:sz w:val="22"/>
        </w:rPr>
        <w:t xml:space="preserve">) 목재는 갈라짐이나 뒤틀림이 </w:t>
      </w:r>
      <w:r w:rsidR="00BC6B7A" w:rsidRPr="008D7CD9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8D7CD9">
        <w:rPr>
          <w:rFonts w:ascii="굴림체" w:eastAsia="굴림체"/>
          <w:bCs/>
          <w:color w:val="auto"/>
          <w:sz w:val="22"/>
        </w:rPr>
        <w:t>사용하여야 한다.</w:t>
      </w:r>
    </w:p>
    <w:p w14:paraId="54B7E5BF" w14:textId="1C9D52FE" w:rsidR="00650A18" w:rsidRPr="008D7CD9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</w:t>
      </w:r>
      <w:r w:rsidR="0038564D" w:rsidRPr="008D7CD9">
        <w:rPr>
          <w:rFonts w:ascii="굴림체" w:eastAsia="굴림체" w:hint="eastAsia"/>
          <w:bCs/>
          <w:color w:val="auto"/>
          <w:sz w:val="22"/>
        </w:rPr>
        <w:t>4</w:t>
      </w:r>
      <w:r w:rsidRPr="008D7CD9">
        <w:rPr>
          <w:rFonts w:ascii="굴림체" w:eastAsia="굴림체"/>
          <w:bCs/>
          <w:color w:val="auto"/>
          <w:sz w:val="22"/>
        </w:rPr>
        <w:t xml:space="preserve">) 조경재의 품질은 건조와 표면마감에 따라 좌우되므로 자연건조 90일 </w:t>
      </w:r>
      <w:proofErr w:type="gramStart"/>
      <w:r w:rsidRPr="008D7CD9">
        <w:rPr>
          <w:rFonts w:ascii="굴림체" w:eastAsia="굴림체"/>
          <w:bCs/>
          <w:color w:val="auto"/>
          <w:sz w:val="22"/>
        </w:rPr>
        <w:t xml:space="preserve">이상,   </w:t>
      </w:r>
      <w:proofErr w:type="gramEnd"/>
      <w:r w:rsidRPr="008D7CD9">
        <w:rPr>
          <w:rFonts w:ascii="굴림체" w:eastAsia="굴림체"/>
          <w:bCs/>
          <w:color w:val="auto"/>
          <w:sz w:val="22"/>
        </w:rPr>
        <w:t xml:space="preserve">      증기건조 20일후, 대패가공 한다. 이때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18%</w:t>
      </w:r>
      <w:r w:rsidR="00F75015" w:rsidRPr="008D7CD9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8D7CD9">
        <w:rPr>
          <w:rFonts w:ascii="굴림체" w:eastAsia="굴림체"/>
          <w:bCs/>
          <w:color w:val="auto"/>
          <w:sz w:val="22"/>
        </w:rPr>
        <w:t xml:space="preserve">이하로 </w:t>
      </w:r>
      <w:proofErr w:type="gramStart"/>
      <w:r w:rsidRPr="008D7CD9">
        <w:rPr>
          <w:rFonts w:ascii="굴림체" w:eastAsia="굴림체"/>
          <w:bCs/>
          <w:color w:val="auto"/>
          <w:sz w:val="22"/>
        </w:rPr>
        <w:t>건조 하여야</w:t>
      </w:r>
      <w:proofErr w:type="gramEnd"/>
      <w:r w:rsidR="00F75015" w:rsidRPr="008D7CD9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8D7CD9">
        <w:rPr>
          <w:rFonts w:ascii="굴림체" w:eastAsia="굴림체"/>
          <w:bCs/>
          <w:color w:val="auto"/>
          <w:sz w:val="22"/>
        </w:rPr>
        <w:t>한다.</w:t>
      </w:r>
    </w:p>
    <w:p w14:paraId="393BDE8B" w14:textId="1CDDFE4C" w:rsidR="007F1D1E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8D7CD9">
        <w:rPr>
          <w:rFonts w:ascii="굴림체" w:eastAsia="굴림체" w:hint="eastAsia"/>
          <w:bCs/>
          <w:color w:val="auto"/>
          <w:sz w:val="22"/>
        </w:rPr>
        <w:t xml:space="preserve">  (4) 가공품은 부패방지를 위한 방부 또는 방충처리 및 표면보</w:t>
      </w:r>
      <w:r w:rsidR="005B6535" w:rsidRPr="008D7CD9">
        <w:rPr>
          <w:rFonts w:ascii="굴림체" w:eastAsia="굴림체" w:hint="eastAsia"/>
          <w:bCs/>
          <w:color w:val="auto"/>
          <w:sz w:val="22"/>
        </w:rPr>
        <w:t>호</w:t>
      </w:r>
      <w:r w:rsidRPr="008D7CD9">
        <w:rPr>
          <w:rFonts w:ascii="굴림체" w:eastAsia="굴림체" w:hint="eastAsia"/>
          <w:bCs/>
          <w:color w:val="auto"/>
          <w:sz w:val="22"/>
        </w:rPr>
        <w:t xml:space="preserve">를 위한 조치를 </w:t>
      </w:r>
      <w:r>
        <w:rPr>
          <w:rFonts w:ascii="굴림체" w:eastAsia="굴림체" w:hint="eastAsia"/>
          <w:bCs/>
          <w:sz w:val="22"/>
        </w:rPr>
        <w:t>해야 한다.</w:t>
      </w:r>
    </w:p>
    <w:p w14:paraId="051F26D6" w14:textId="77777777" w:rsidR="00F75015" w:rsidRDefault="00F75015" w:rsidP="005E4872">
      <w:pPr>
        <w:pStyle w:val="a3"/>
        <w:wordWrap/>
        <w:snapToGrid/>
        <w:ind w:left="600" w:hangingChars="300" w:hanging="600"/>
        <w:jc w:val="left"/>
        <w:rPr>
          <w:bCs/>
        </w:rPr>
      </w:pPr>
    </w:p>
    <w:p w14:paraId="4453E775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2.2 철재</w:t>
      </w:r>
    </w:p>
    <w:p w14:paraId="528B4A46" w14:textId="6CFB5519" w:rsidR="0088779E" w:rsidRPr="008D7CD9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210D64">
        <w:rPr>
          <w:rFonts w:ascii="굴림체" w:eastAsia="굴림체" w:hint="eastAsia"/>
          <w:bCs/>
          <w:sz w:val="22"/>
          <w:szCs w:val="22"/>
        </w:rPr>
        <w:t xml:space="preserve">(1)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철재는 갈라짐이나, 흠, 녹, 비틀림 등의 결점이 없는 것이어야 하며,</w:t>
      </w:r>
      <w:r w:rsidR="00210D64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한국산업규격(KSD 3507)과 동등하거나 </w:t>
      </w:r>
      <w:proofErr w:type="spellStart"/>
      <w:r w:rsidRPr="008D7CD9">
        <w:rPr>
          <w:rFonts w:ascii="굴림체" w:eastAsia="굴림체" w:hint="eastAsia"/>
          <w:bCs/>
          <w:color w:val="auto"/>
          <w:sz w:val="22"/>
          <w:szCs w:val="22"/>
        </w:rPr>
        <w:t>그이상의</w:t>
      </w:r>
      <w:proofErr w:type="spellEnd"/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품질을 가진 것을 사용한다.</w:t>
      </w:r>
    </w:p>
    <w:p w14:paraId="44AD476E" w14:textId="77777777" w:rsidR="0088779E" w:rsidRPr="008D7CD9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8D7CD9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8D7CD9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8D7CD9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8D7CD9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8D7CD9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02F14EC0" w:rsidR="0068371F" w:rsidRPr="008D7CD9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8D7CD9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8D7CD9">
        <w:rPr>
          <w:rFonts w:ascii="굴림체" w:eastAsia="굴림체"/>
          <w:bCs/>
          <w:color w:val="auto"/>
          <w:sz w:val="22"/>
          <w:szCs w:val="22"/>
        </w:rPr>
        <w:t>(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8D7CD9">
        <w:rPr>
          <w:rFonts w:ascii="굴림체" w:eastAsia="굴림체"/>
          <w:bCs/>
          <w:color w:val="auto"/>
          <w:sz w:val="22"/>
          <w:szCs w:val="22"/>
        </w:rPr>
        <w:t>)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8D7CD9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8D7CD9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8D7CD9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8D7CD9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8D7CD9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8D7CD9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8D7CD9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8D7CD9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8D7CD9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528E04AA" w14:textId="77777777" w:rsidR="00650A18" w:rsidRPr="008D7CD9" w:rsidRDefault="005E4872">
      <w:pPr>
        <w:pStyle w:val="a3"/>
        <w:wordWrap/>
        <w:snapToGrid/>
        <w:jc w:val="left"/>
        <w:rPr>
          <w:color w:val="auto"/>
        </w:rPr>
      </w:pPr>
      <w:r w:rsidRPr="008D7CD9">
        <w:rPr>
          <w:rFonts w:ascii="굴림체" w:eastAsia="굴림체"/>
          <w:b/>
          <w:color w:val="auto"/>
          <w:sz w:val="24"/>
        </w:rPr>
        <w:lastRenderedPageBreak/>
        <w:t xml:space="preserve"> 2.3 석재</w:t>
      </w:r>
    </w:p>
    <w:p w14:paraId="14A8ABE9" w14:textId="4F85D3AE" w:rsidR="00785248" w:rsidRPr="008D7CD9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</w:t>
      </w:r>
      <w:r w:rsidR="00785248" w:rsidRPr="008D7CD9">
        <w:rPr>
          <w:rFonts w:ascii="굴림체" w:eastAsia="굴림체" w:hint="eastAsia"/>
          <w:bCs/>
          <w:color w:val="auto"/>
          <w:sz w:val="22"/>
        </w:rPr>
        <w:t xml:space="preserve">(1) </w:t>
      </w:r>
      <w:proofErr w:type="spellStart"/>
      <w:r w:rsidR="00785248" w:rsidRPr="008D7CD9">
        <w:rPr>
          <w:rFonts w:ascii="굴림체" w:eastAsia="굴림체" w:hint="eastAsia"/>
          <w:bCs/>
          <w:color w:val="auto"/>
          <w:sz w:val="22"/>
        </w:rPr>
        <w:t>석재는</w:t>
      </w:r>
      <w:proofErr w:type="spellEnd"/>
      <w:r w:rsidR="00785248" w:rsidRPr="008D7CD9">
        <w:rPr>
          <w:rFonts w:ascii="굴림체" w:eastAsia="굴림체" w:hint="eastAsia"/>
          <w:bCs/>
          <w:color w:val="auto"/>
          <w:sz w:val="22"/>
        </w:rPr>
        <w:t xml:space="preserve"> KS F 2530의 규정에 적합하여야 한다.</w:t>
      </w:r>
    </w:p>
    <w:p w14:paraId="2D55DAC8" w14:textId="764CBB28" w:rsidR="00650A18" w:rsidRPr="008D7CD9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>(</w:t>
      </w:r>
      <w:r w:rsidR="00B24B01" w:rsidRPr="008D7CD9">
        <w:rPr>
          <w:rFonts w:ascii="굴림체" w:eastAsia="굴림체" w:hint="eastAsia"/>
          <w:bCs/>
          <w:color w:val="auto"/>
          <w:sz w:val="22"/>
        </w:rPr>
        <w:t>2</w:t>
      </w:r>
      <w:r w:rsidRPr="008D7CD9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51B6E925" w14:textId="4BD847AB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ind w:left="660" w:hangingChars="300" w:hanging="660"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</w:t>
      </w:r>
      <w:r w:rsidR="00B24B01" w:rsidRPr="008D7CD9">
        <w:rPr>
          <w:rFonts w:ascii="굴림체" w:eastAsia="굴림체" w:hint="eastAsia"/>
          <w:bCs/>
          <w:color w:val="auto"/>
          <w:sz w:val="22"/>
        </w:rPr>
        <w:t>3</w:t>
      </w:r>
      <w:r w:rsidRPr="008D7CD9">
        <w:rPr>
          <w:rFonts w:ascii="굴림체" w:eastAsia="굴림체"/>
          <w:bCs/>
          <w:color w:val="auto"/>
          <w:sz w:val="22"/>
        </w:rPr>
        <w:t xml:space="preserve">) 종류 및 산지에 다른 고유의 특성을 지녀야 하며, 부적당한 색깔이나              갈라짐, 깨진 것, 오염된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것등을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반입해서는 </w:t>
      </w:r>
      <w:proofErr w:type="gramStart"/>
      <w:r w:rsidRPr="008D7CD9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8D7CD9">
        <w:rPr>
          <w:rFonts w:ascii="굴림체" w:eastAsia="굴림체"/>
          <w:bCs/>
          <w:color w:val="auto"/>
          <w:sz w:val="22"/>
        </w:rPr>
        <w:t>.</w:t>
      </w:r>
    </w:p>
    <w:p w14:paraId="711B1D03" w14:textId="77777777" w:rsidR="00650A18" w:rsidRDefault="00650A18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2"/>
        </w:rPr>
      </w:pPr>
    </w:p>
    <w:p w14:paraId="10B7C2E7" w14:textId="5EE630AD" w:rsidR="00F0163E" w:rsidRDefault="00F0163E" w:rsidP="00F0163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스테인리스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74BCD668" w14:textId="77777777" w:rsidR="00F0163E" w:rsidRDefault="00F0163E" w:rsidP="00F0163E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0B7A405B" w14:textId="77777777" w:rsidR="00F0163E" w:rsidRPr="00936E20" w:rsidRDefault="00F0163E" w:rsidP="00F0163E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압연 스테인리스 강판 및 </w:t>
      </w:r>
      <w:proofErr w:type="gramStart"/>
      <w:r w:rsidRPr="00E15BE7">
        <w:rPr>
          <w:rFonts w:ascii="굴림체" w:eastAsia="굴림체" w:hint="eastAsia"/>
          <w:bCs/>
          <w:color w:val="auto"/>
          <w:sz w:val="22"/>
          <w:szCs w:val="22"/>
        </w:rPr>
        <w:t>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의</w:t>
      </w:r>
      <w:proofErr w:type="gramEnd"/>
      <w:r w:rsidRPr="00936E20">
        <w:rPr>
          <w:rFonts w:ascii="굴림체" w:eastAsia="굴림체" w:hint="eastAsia"/>
          <w:bCs/>
          <w:color w:val="auto"/>
          <w:sz w:val="22"/>
        </w:rPr>
        <w:t xml:space="preserve"> 규정에 적합하여야 한다.</w:t>
      </w:r>
    </w:p>
    <w:p w14:paraId="6C039E2D" w14:textId="77777777" w:rsidR="00F0163E" w:rsidRPr="00936E20" w:rsidRDefault="00F0163E" w:rsidP="00F0163E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>
        <w:rPr>
          <w:rFonts w:ascii="굴림체" w:eastAsia="굴림체" w:hint="eastAsia"/>
          <w:bCs/>
          <w:color w:val="auto"/>
          <w:sz w:val="22"/>
        </w:rPr>
        <w:t xml:space="preserve">강도, 내구성을 갖추고, 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04E2ED57" w14:textId="48B70730" w:rsidR="00F0163E" w:rsidRPr="00F0163E" w:rsidRDefault="00F0163E" w:rsidP="00F0163E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</w:p>
    <w:p w14:paraId="75CCC581" w14:textId="7E53E987" w:rsidR="00CD2587" w:rsidRPr="008D7CD9" w:rsidRDefault="00CD2587" w:rsidP="007967BD">
      <w:pPr>
        <w:pStyle w:val="a3"/>
        <w:pBdr>
          <w:left w:val="none" w:sz="2" w:space="1" w:color="000000"/>
        </w:pBdr>
        <w:wordWrap/>
        <w:snapToGrid/>
        <w:jc w:val="left"/>
        <w:rPr>
          <w:color w:val="auto"/>
        </w:rPr>
      </w:pPr>
      <w:r w:rsidRPr="008D7CD9">
        <w:rPr>
          <w:rFonts w:ascii="굴림체" w:eastAsia="굴림체"/>
          <w:b/>
          <w:color w:val="auto"/>
          <w:sz w:val="24"/>
        </w:rPr>
        <w:t>2.</w:t>
      </w:r>
      <w:r w:rsidR="00F0163E" w:rsidRPr="008D7CD9">
        <w:rPr>
          <w:rFonts w:ascii="굴림체" w:eastAsia="굴림체" w:hint="eastAsia"/>
          <w:b/>
          <w:color w:val="auto"/>
          <w:sz w:val="24"/>
        </w:rPr>
        <w:t>5</w:t>
      </w:r>
      <w:r w:rsidRPr="008D7CD9">
        <w:rPr>
          <w:rFonts w:ascii="굴림체" w:eastAsia="굴림체"/>
          <w:b/>
          <w:color w:val="auto"/>
          <w:sz w:val="24"/>
        </w:rPr>
        <w:t xml:space="preserve"> </w:t>
      </w:r>
      <w:r w:rsidRPr="008D7CD9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8D7CD9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8D7CD9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8D7CD9" w:rsidRDefault="005E4872" w:rsidP="007967BD">
      <w:pPr>
        <w:pStyle w:val="a3"/>
        <w:pBdr>
          <w:left w:val="none" w:sz="2" w:space="1" w:color="000000"/>
        </w:pBdr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/>
          <w:b/>
          <w:color w:val="auto"/>
          <w:sz w:val="24"/>
        </w:rPr>
        <w:t xml:space="preserve"> </w:t>
      </w:r>
      <w:r w:rsidR="00CD2587" w:rsidRPr="008D7CD9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8D7CD9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8D7CD9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8D7CD9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8D7CD9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8D7CD9" w:rsidRDefault="00443CDC" w:rsidP="007967BD">
      <w:pPr>
        <w:pStyle w:val="a3"/>
        <w:pBdr>
          <w:left w:val="none" w:sz="2" w:space="1" w:color="000000"/>
        </w:pBdr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8D7CD9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7E66D5BE" w:rsidR="00443CDC" w:rsidRPr="008D7CD9" w:rsidRDefault="00443CDC" w:rsidP="007967BD">
      <w:pPr>
        <w:pStyle w:val="a3"/>
        <w:pBdr>
          <w:left w:val="none" w:sz="2" w:space="1" w:color="000000"/>
        </w:pBdr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8D7CD9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8D7CD9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8D7CD9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8D7CD9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8D7CD9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6091236E" w14:textId="77777777" w:rsidR="00CD2587" w:rsidRDefault="00CD2587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4"/>
        </w:rPr>
      </w:pPr>
    </w:p>
    <w:p w14:paraId="3834DD7F" w14:textId="6348D6AB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color w:val="auto"/>
        </w:rPr>
      </w:pPr>
      <w:r w:rsidRPr="008D7CD9">
        <w:rPr>
          <w:rFonts w:ascii="굴림체" w:eastAsia="굴림체"/>
          <w:b/>
          <w:color w:val="auto"/>
          <w:sz w:val="24"/>
        </w:rPr>
        <w:t>2.</w:t>
      </w:r>
      <w:r w:rsidR="00205263" w:rsidRPr="008D7CD9">
        <w:rPr>
          <w:rFonts w:ascii="굴림체" w:eastAsia="굴림체" w:hint="eastAsia"/>
          <w:b/>
          <w:color w:val="auto"/>
          <w:sz w:val="24"/>
        </w:rPr>
        <w:t>6</w:t>
      </w:r>
      <w:r w:rsidRPr="008D7CD9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8D7CD9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8D7CD9" w:rsidRDefault="005E4872" w:rsidP="007967BD">
      <w:pPr>
        <w:pStyle w:val="a3"/>
        <w:pBdr>
          <w:left w:val="none" w:sz="2" w:space="1" w:color="000000"/>
        </w:pBdr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8D7CD9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8D7CD9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8D7CD9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8D7CD9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8D7CD9" w:rsidRDefault="00082C32" w:rsidP="007967BD">
      <w:pPr>
        <w:pStyle w:val="a3"/>
        <w:pBdr>
          <w:left w:val="none" w:sz="2" w:space="1" w:color="000000"/>
        </w:pBdr>
        <w:wordWrap/>
        <w:snapToGrid/>
        <w:ind w:firstLine="225"/>
        <w:jc w:val="left"/>
        <w:rPr>
          <w:bCs/>
          <w:color w:val="auto"/>
        </w:rPr>
      </w:pPr>
      <w:proofErr w:type="spellStart"/>
      <w:r w:rsidRPr="008D7CD9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8D7CD9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8D7CD9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8D7CD9" w:rsidRDefault="00082C32" w:rsidP="007967BD">
      <w:pPr>
        <w:pStyle w:val="a3"/>
        <w:pBdr>
          <w:left w:val="none" w:sz="2" w:space="1" w:color="000000"/>
        </w:pBdr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8D7CD9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8D7CD9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8D7CD9">
        <w:rPr>
          <w:rFonts w:ascii="굴림체" w:eastAsia="굴림체"/>
          <w:bCs/>
          <w:color w:val="auto"/>
          <w:sz w:val="22"/>
        </w:rPr>
        <w:t xml:space="preserve">두께 </w:t>
      </w:r>
      <w:r w:rsidRPr="008D7CD9">
        <w:rPr>
          <w:rFonts w:ascii="굴림체" w:eastAsia="굴림체" w:hint="eastAsia"/>
          <w:bCs/>
          <w:color w:val="auto"/>
          <w:sz w:val="22"/>
        </w:rPr>
        <w:t>10</w:t>
      </w:r>
      <w:r w:rsidRPr="008D7CD9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ind w:left="660" w:hangingChars="300" w:hanging="660"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8D7CD9">
        <w:rPr>
          <w:rFonts w:ascii="굴림체" w:eastAsia="굴림체" w:hint="eastAsia"/>
          <w:bCs/>
          <w:color w:val="auto"/>
          <w:sz w:val="22"/>
        </w:rPr>
        <w:t>하며</w:t>
      </w:r>
      <w:r w:rsidRPr="008D7CD9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8D7CD9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    하면 </w:t>
      </w:r>
      <w:proofErr w:type="gramStart"/>
      <w:r w:rsidRPr="008D7CD9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8D7CD9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ind w:left="660" w:hangingChars="300" w:hanging="660"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8D7CD9">
        <w:rPr>
          <w:rFonts w:ascii="굴림체"/>
          <w:bCs/>
          <w:color w:val="auto"/>
          <w:sz w:val="22"/>
        </w:rPr>
        <w:t>℃</w:t>
      </w:r>
      <w:r w:rsidRPr="008D7CD9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5B3E86B5" w14:textId="76296D7F" w:rsidR="00CD2587" w:rsidRDefault="005F7EB4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34864FEE" w14:textId="13A5BAA7" w:rsidR="00650A18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>2.</w:t>
      </w:r>
      <w:r w:rsidR="00205263">
        <w:rPr>
          <w:rFonts w:ascii="굴림체" w:eastAsia="굴림체" w:hint="eastAsia"/>
          <w:b/>
          <w:sz w:val="24"/>
        </w:rPr>
        <w:t>7</w:t>
      </w:r>
      <w:r>
        <w:rPr>
          <w:rFonts w:ascii="굴림체" w:eastAsia="굴림체"/>
          <w:b/>
          <w:sz w:val="24"/>
        </w:rPr>
        <w:t xml:space="preserve"> 기타재료</w:t>
      </w:r>
    </w:p>
    <w:p w14:paraId="1FB5295E" w14:textId="53AF59E6" w:rsidR="00650A18" w:rsidRPr="005E4872" w:rsidRDefault="005E4872" w:rsidP="007967BD">
      <w:pPr>
        <w:pStyle w:val="a3"/>
        <w:pBdr>
          <w:left w:val="none" w:sz="2" w:space="1" w:color="000000"/>
        </w:pBdr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(1) </w:t>
      </w:r>
      <w:r w:rsidR="00CD2587">
        <w:rPr>
          <w:rFonts w:ascii="굴림체" w:eastAsia="굴림체" w:hint="eastAsia"/>
          <w:bCs/>
          <w:sz w:val="22"/>
        </w:rPr>
        <w:t>기타재료 하위에 명기되지 않은 모든</w:t>
      </w:r>
      <w:r w:rsidR="005F7EB4">
        <w:rPr>
          <w:rFonts w:ascii="굴림체" w:eastAsia="굴림체" w:hint="eastAsia"/>
          <w:bCs/>
          <w:sz w:val="22"/>
        </w:rPr>
        <w:t xml:space="preserve"> </w:t>
      </w:r>
      <w:r w:rsidR="00CD2587">
        <w:rPr>
          <w:rFonts w:ascii="굴림체" w:eastAsia="굴림체" w:hint="eastAsia"/>
          <w:bCs/>
          <w:sz w:val="22"/>
        </w:rPr>
        <w:t>재료는 KS에 준하는 재료를 사용한다</w:t>
      </w:r>
      <w:r w:rsidRPr="005E4872">
        <w:rPr>
          <w:rFonts w:ascii="굴림체" w:eastAsia="굴림체"/>
          <w:bCs/>
          <w:sz w:val="22"/>
        </w:rPr>
        <w:t>.</w:t>
      </w:r>
    </w:p>
    <w:p w14:paraId="0400AEB4" w14:textId="77777777" w:rsidR="00650A18" w:rsidRPr="005E4872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(2) 조립볼트와 보강 재료는 KS 정품으로 조립 설치한다.</w:t>
      </w:r>
    </w:p>
    <w:p w14:paraId="293AE1AB" w14:textId="56163A55" w:rsidR="00650A18" w:rsidRPr="005E4872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(3) </w:t>
      </w:r>
      <w:proofErr w:type="spellStart"/>
      <w:r w:rsidRPr="005E4872">
        <w:rPr>
          <w:rFonts w:ascii="굴림체" w:eastAsia="굴림체"/>
          <w:bCs/>
          <w:sz w:val="22"/>
        </w:rPr>
        <w:t>부재료</w:t>
      </w:r>
      <w:proofErr w:type="spellEnd"/>
      <w:r w:rsidRPr="005E4872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5E4872">
        <w:rPr>
          <w:rFonts w:ascii="굴림체" w:eastAsia="굴림체"/>
          <w:bCs/>
          <w:sz w:val="22"/>
        </w:rPr>
        <w:t>기준하며</w:t>
      </w:r>
      <w:proofErr w:type="spellEnd"/>
      <w:r w:rsidRPr="005E4872">
        <w:rPr>
          <w:rFonts w:ascii="굴림체" w:eastAsia="굴림체"/>
          <w:bCs/>
          <w:sz w:val="22"/>
        </w:rPr>
        <w:t xml:space="preserve"> 현장에 따라 </w:t>
      </w:r>
      <w:proofErr w:type="spellStart"/>
      <w:r w:rsidRPr="005E4872">
        <w:rPr>
          <w:rFonts w:ascii="굴림체" w:eastAsia="굴림체"/>
          <w:bCs/>
          <w:sz w:val="22"/>
        </w:rPr>
        <w:t>조정할수</w:t>
      </w:r>
      <w:proofErr w:type="spellEnd"/>
      <w:r w:rsidRPr="005E4872">
        <w:rPr>
          <w:rFonts w:ascii="굴림체" w:eastAsia="굴림체"/>
          <w:bCs/>
          <w:sz w:val="22"/>
        </w:rPr>
        <w:t xml:space="preserve"> 있다.</w:t>
      </w:r>
    </w:p>
    <w:p w14:paraId="52F03263" w14:textId="77777777" w:rsidR="00650A18" w:rsidRPr="005E4872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5E4872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(5) 주ㆍ부재료의 컬러는 전체컬러와 동일하게 처리한다.</w:t>
      </w:r>
    </w:p>
    <w:p w14:paraId="2B61620A" w14:textId="69BAC804" w:rsidR="00650A18" w:rsidRPr="00405E00" w:rsidRDefault="00650A18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2"/>
        </w:rPr>
      </w:pPr>
    </w:p>
    <w:p w14:paraId="54B7799B" w14:textId="77777777" w:rsidR="007967BD" w:rsidRDefault="007967BD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2"/>
        </w:rPr>
      </w:pPr>
    </w:p>
    <w:p w14:paraId="64EBEF60" w14:textId="1409CBA4" w:rsidR="00650A18" w:rsidRPr="008D7CD9" w:rsidRDefault="007967BD" w:rsidP="007967BD">
      <w:pPr>
        <w:pStyle w:val="a3"/>
        <w:pBdr>
          <w:left w:val="none" w:sz="2" w:space="1" w:color="000000"/>
        </w:pBdr>
        <w:wordWrap/>
        <w:snapToGrid/>
        <w:jc w:val="left"/>
        <w:rPr>
          <w:color w:val="auto"/>
        </w:rPr>
      </w:pPr>
      <w:r w:rsidRPr="008D7CD9">
        <w:rPr>
          <w:rFonts w:ascii="굴림체" w:eastAsia="굴림체" w:hint="eastAsia"/>
          <w:b/>
          <w:color w:val="auto"/>
          <w:sz w:val="26"/>
        </w:rPr>
        <w:t>3</w:t>
      </w:r>
      <w:r w:rsidR="005E4872" w:rsidRPr="008D7CD9">
        <w:rPr>
          <w:rFonts w:ascii="굴림체" w:eastAsia="굴림체"/>
          <w:b/>
          <w:color w:val="auto"/>
          <w:sz w:val="26"/>
        </w:rPr>
        <w:t>. 도장</w:t>
      </w:r>
    </w:p>
    <w:p w14:paraId="4A4B33FB" w14:textId="6BE3F68F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color w:val="auto"/>
        </w:rPr>
      </w:pPr>
      <w:r w:rsidRPr="008D7CD9">
        <w:rPr>
          <w:rFonts w:ascii="굴림체" w:eastAsia="굴림체"/>
          <w:b/>
          <w:color w:val="auto"/>
          <w:sz w:val="24"/>
        </w:rPr>
        <w:t xml:space="preserve"> </w:t>
      </w:r>
      <w:r w:rsidR="007967BD" w:rsidRPr="008D7CD9">
        <w:rPr>
          <w:rFonts w:ascii="굴림체" w:eastAsia="굴림체" w:hint="eastAsia"/>
          <w:b/>
          <w:color w:val="auto"/>
          <w:sz w:val="24"/>
        </w:rPr>
        <w:t>3</w:t>
      </w:r>
      <w:r w:rsidRPr="008D7CD9">
        <w:rPr>
          <w:rFonts w:ascii="굴림체" w:eastAsia="굴림체"/>
          <w:b/>
          <w:color w:val="auto"/>
          <w:sz w:val="24"/>
        </w:rPr>
        <w:t>.1 목재</w:t>
      </w:r>
    </w:p>
    <w:p w14:paraId="4215F28F" w14:textId="77777777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5F0731A3" w14:textId="6B53957B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="00011C45" w:rsidRPr="008D7CD9">
        <w:rPr>
          <w:rFonts w:ascii="굴림체" w:eastAsia="굴림체" w:hint="eastAsia"/>
          <w:bCs/>
          <w:color w:val="auto"/>
          <w:sz w:val="22"/>
        </w:rPr>
        <w:t>(</w:t>
      </w:r>
      <w:r w:rsidRPr="008D7CD9">
        <w:rPr>
          <w:rFonts w:ascii="굴림체" w:eastAsia="굴림체"/>
          <w:bCs/>
          <w:color w:val="auto"/>
          <w:sz w:val="22"/>
        </w:rPr>
        <w:t>유분, 먼지, 이물질 등</w:t>
      </w:r>
      <w:r w:rsidR="00011C45" w:rsidRPr="008D7CD9">
        <w:rPr>
          <w:rFonts w:ascii="굴림체" w:eastAsia="굴림체" w:hint="eastAsia"/>
          <w:bCs/>
          <w:color w:val="auto"/>
          <w:sz w:val="22"/>
        </w:rPr>
        <w:t>)</w:t>
      </w:r>
      <w:r w:rsidRPr="008D7CD9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32082451" w14:textId="77777777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(3) 대패가공 후 방부, 방충 수성스테인을 2회 도장한다.</w:t>
      </w:r>
    </w:p>
    <w:p w14:paraId="7D65F2B1" w14:textId="77777777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(4) 도장후 표면에 얼룩이 생기지 않도록 하고 건조를 철저히 한다.</w:t>
      </w:r>
    </w:p>
    <w:p w14:paraId="4B1C6424" w14:textId="77777777" w:rsidR="00650A18" w:rsidRPr="008D7CD9" w:rsidRDefault="00650A18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B0BDCB4" w14:textId="77777777" w:rsidR="0001216C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8D7CD9">
        <w:rPr>
          <w:rFonts w:ascii="굴림체" w:eastAsia="굴림체"/>
          <w:b/>
          <w:color w:val="auto"/>
          <w:sz w:val="24"/>
        </w:rPr>
        <w:t xml:space="preserve"> </w:t>
      </w:r>
    </w:p>
    <w:p w14:paraId="1B3A8C07" w14:textId="1AB19D79" w:rsidR="00650A18" w:rsidRPr="008D7CD9" w:rsidRDefault="007967BD" w:rsidP="007967BD">
      <w:pPr>
        <w:pStyle w:val="a3"/>
        <w:pBdr>
          <w:left w:val="none" w:sz="2" w:space="1" w:color="000000"/>
        </w:pBdr>
        <w:wordWrap/>
        <w:snapToGrid/>
        <w:jc w:val="left"/>
        <w:rPr>
          <w:color w:val="auto"/>
        </w:rPr>
      </w:pPr>
      <w:r w:rsidRPr="008D7CD9">
        <w:rPr>
          <w:rFonts w:ascii="굴림체" w:eastAsia="굴림체" w:hint="eastAsia"/>
          <w:b/>
          <w:color w:val="auto"/>
          <w:sz w:val="24"/>
        </w:rPr>
        <w:t>3</w:t>
      </w:r>
      <w:r w:rsidR="005E4872" w:rsidRPr="008D7CD9">
        <w:rPr>
          <w:rFonts w:ascii="굴림체" w:eastAsia="굴림체"/>
          <w:b/>
          <w:color w:val="auto"/>
          <w:sz w:val="24"/>
        </w:rPr>
        <w:t>.2 철재</w:t>
      </w:r>
    </w:p>
    <w:p w14:paraId="301A9EF1" w14:textId="77777777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(1) 탈지 및 프라이머 하도 작업을 철저히 한다.</w:t>
      </w:r>
    </w:p>
    <w:p w14:paraId="08505873" w14:textId="579B2620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(2) 하도 </w:t>
      </w:r>
      <w:r w:rsidR="00ED4F73" w:rsidRPr="008D7CD9">
        <w:rPr>
          <w:rFonts w:ascii="굴림체" w:eastAsia="굴림체" w:hint="eastAsia"/>
          <w:bCs/>
          <w:color w:val="auto"/>
          <w:sz w:val="22"/>
        </w:rPr>
        <w:t>작업</w:t>
      </w:r>
      <w:r w:rsidRPr="008D7CD9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8D7CD9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8D7CD9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0D5DDF8A" w14:textId="75ACA78C" w:rsidR="00650A18" w:rsidRPr="008D7CD9" w:rsidRDefault="005E4872" w:rsidP="007967BD">
      <w:pPr>
        <w:pStyle w:val="a3"/>
        <w:pBdr>
          <w:left w:val="none" w:sz="2" w:space="1" w:color="000000"/>
        </w:pBdr>
        <w:wordWrap/>
        <w:snapToGrid/>
        <w:jc w:val="left"/>
        <w:rPr>
          <w:bCs/>
          <w:color w:val="auto"/>
        </w:rPr>
      </w:pPr>
      <w:r w:rsidRPr="008D7CD9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="00082C32" w:rsidRPr="008D7CD9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8D7CD9">
        <w:rPr>
          <w:rFonts w:ascii="굴림체" w:eastAsia="굴림체"/>
          <w:bCs/>
          <w:color w:val="auto"/>
          <w:sz w:val="22"/>
        </w:rPr>
        <w:t>도</w:t>
      </w:r>
      <w:r w:rsidR="00082C32" w:rsidRPr="008D7CD9">
        <w:rPr>
          <w:rFonts w:ascii="굴림체" w:eastAsia="굴림체" w:hint="eastAsia"/>
          <w:bCs/>
          <w:color w:val="auto"/>
          <w:sz w:val="22"/>
        </w:rPr>
        <w:t>장</w:t>
      </w:r>
      <w:r w:rsidRPr="008D7CD9">
        <w:rPr>
          <w:rFonts w:ascii="굴림체" w:eastAsia="굴림체"/>
          <w:bCs/>
          <w:color w:val="auto"/>
          <w:sz w:val="22"/>
        </w:rPr>
        <w:t xml:space="preserve"> </w:t>
      </w:r>
      <w:r w:rsidR="00082C32" w:rsidRPr="008D7CD9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="00082C32" w:rsidRPr="008D7CD9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="000E5ACF" w:rsidRPr="008D7CD9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8D7CD9">
        <w:rPr>
          <w:rFonts w:ascii="굴림체" w:eastAsia="굴림체"/>
          <w:bCs/>
          <w:color w:val="auto"/>
          <w:sz w:val="22"/>
        </w:rPr>
        <w:t>한다.</w:t>
      </w:r>
    </w:p>
    <w:p w14:paraId="1EEB6A9D" w14:textId="77777777" w:rsidR="00650A18" w:rsidRDefault="00650A18" w:rsidP="007967BD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2"/>
        </w:rPr>
      </w:pPr>
    </w:p>
    <w:p w14:paraId="0EA7E937" w14:textId="422B4BA9" w:rsidR="00650A18" w:rsidRPr="005E4872" w:rsidRDefault="00650A18" w:rsidP="00F54FA5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</w:p>
    <w:sectPr w:rsidR="00650A18" w:rsidRPr="005E4872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D533" w14:textId="77777777" w:rsidR="00702483" w:rsidRDefault="00702483" w:rsidP="005E4872">
      <w:pPr>
        <w:spacing w:after="0"/>
      </w:pPr>
      <w:r>
        <w:separator/>
      </w:r>
    </w:p>
  </w:endnote>
  <w:endnote w:type="continuationSeparator" w:id="0">
    <w:p w14:paraId="034047FF" w14:textId="77777777" w:rsidR="00702483" w:rsidRDefault="00702483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2746" w14:textId="77777777" w:rsidR="00702483" w:rsidRDefault="00702483" w:rsidP="005E4872">
      <w:pPr>
        <w:spacing w:after="0"/>
      </w:pPr>
      <w:r>
        <w:separator/>
      </w:r>
    </w:p>
  </w:footnote>
  <w:footnote w:type="continuationSeparator" w:id="0">
    <w:p w14:paraId="6DEC096C" w14:textId="77777777" w:rsidR="00702483" w:rsidRDefault="00702483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82C32"/>
    <w:rsid w:val="000E44FC"/>
    <w:rsid w:val="000E5ACF"/>
    <w:rsid w:val="001E25EB"/>
    <w:rsid w:val="00205263"/>
    <w:rsid w:val="00210D64"/>
    <w:rsid w:val="00256C33"/>
    <w:rsid w:val="002E5042"/>
    <w:rsid w:val="0038564D"/>
    <w:rsid w:val="003D3273"/>
    <w:rsid w:val="00405E00"/>
    <w:rsid w:val="00443CDC"/>
    <w:rsid w:val="00495618"/>
    <w:rsid w:val="00542CA5"/>
    <w:rsid w:val="005A059A"/>
    <w:rsid w:val="005A3147"/>
    <w:rsid w:val="005A6BFF"/>
    <w:rsid w:val="005B6535"/>
    <w:rsid w:val="005E4872"/>
    <w:rsid w:val="005F7EB4"/>
    <w:rsid w:val="00650A18"/>
    <w:rsid w:val="0068371F"/>
    <w:rsid w:val="006C7AEA"/>
    <w:rsid w:val="006F19EE"/>
    <w:rsid w:val="00702483"/>
    <w:rsid w:val="00785248"/>
    <w:rsid w:val="007967BD"/>
    <w:rsid w:val="007F1D1E"/>
    <w:rsid w:val="0084519F"/>
    <w:rsid w:val="00882569"/>
    <w:rsid w:val="0088779E"/>
    <w:rsid w:val="008D02E4"/>
    <w:rsid w:val="008D7CD9"/>
    <w:rsid w:val="0092557E"/>
    <w:rsid w:val="00A07046"/>
    <w:rsid w:val="00A243D6"/>
    <w:rsid w:val="00B24B01"/>
    <w:rsid w:val="00B53B1A"/>
    <w:rsid w:val="00B80BE6"/>
    <w:rsid w:val="00BC6B7A"/>
    <w:rsid w:val="00BF3D3B"/>
    <w:rsid w:val="00C654D1"/>
    <w:rsid w:val="00CB2A45"/>
    <w:rsid w:val="00CB2E45"/>
    <w:rsid w:val="00CC0BD8"/>
    <w:rsid w:val="00CC47FD"/>
    <w:rsid w:val="00CD2587"/>
    <w:rsid w:val="00CE36D8"/>
    <w:rsid w:val="00DF6C40"/>
    <w:rsid w:val="00E44332"/>
    <w:rsid w:val="00EC3526"/>
    <w:rsid w:val="00EC4D81"/>
    <w:rsid w:val="00ED4F73"/>
    <w:rsid w:val="00F013D9"/>
    <w:rsid w:val="00F0163E"/>
    <w:rsid w:val="00F54FA5"/>
    <w:rsid w:val="00F75015"/>
    <w:rsid w:val="00F756BB"/>
    <w:rsid w:val="00F91A1C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</Words>
  <Characters>1771</Characters>
  <Application>Microsoft Office Word</Application>
  <DocSecurity>0</DocSecurity>
  <Lines>110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3</cp:revision>
  <dcterms:created xsi:type="dcterms:W3CDTF">2026-04-24T08:30:00Z</dcterms:created>
  <dcterms:modified xsi:type="dcterms:W3CDTF">2026-04-27T10:03:00Z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